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4C71EBCA" w:rsidR="007262E2" w:rsidRPr="007262E2" w:rsidRDefault="00E13C06" w:rsidP="00C74636">
      <w:pPr>
        <w:jc w:val="center"/>
      </w:pPr>
      <w:r>
        <w:t>Monday</w:t>
      </w:r>
      <w:r w:rsidR="00871E6E">
        <w:t xml:space="preserve"> </w:t>
      </w:r>
      <w:r w:rsidR="00B159CB">
        <w:t>December</w:t>
      </w:r>
      <w:r w:rsidR="00C469B9">
        <w:t xml:space="preserve"> </w:t>
      </w:r>
      <w:r w:rsidR="00B159CB">
        <w:t>9</w:t>
      </w:r>
      <w:r w:rsidR="00D9623B" w:rsidRPr="007262E2">
        <w:t>, 20</w:t>
      </w:r>
      <w:r w:rsidR="006F568D">
        <w:t>2</w:t>
      </w:r>
      <w:r w:rsidR="00FF2A5A">
        <w:t>4</w:t>
      </w:r>
    </w:p>
    <w:p w14:paraId="3C8DDDA7" w14:textId="556CCED7" w:rsidR="007262E2" w:rsidRPr="007262E2" w:rsidRDefault="00C469B9" w:rsidP="00C74636">
      <w:pPr>
        <w:jc w:val="center"/>
      </w:pPr>
      <w:r>
        <w:t>1</w:t>
      </w:r>
      <w:r w:rsidR="001A00CF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1A00CF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459AA0D9" w:rsidR="004E2E92" w:rsidRPr="007262E2" w:rsidRDefault="00A11D77" w:rsidP="00C74636">
      <w:pPr>
        <w:jc w:val="center"/>
      </w:pPr>
      <w:r>
        <w:t>Cafeteria Conference Room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46F64CAE" w14:textId="01F1D581" w:rsidR="00F47BB3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B159CB">
        <w:rPr>
          <w:rFonts w:asciiTheme="minorHAnsi" w:eastAsia="Times New Roman" w:hAnsiTheme="minorHAnsi"/>
          <w:color w:val="000000"/>
          <w:lang w:eastAsia="en-US"/>
        </w:rPr>
        <w:t>November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1</w:t>
      </w:r>
      <w:r w:rsidR="00B159CB">
        <w:rPr>
          <w:rFonts w:asciiTheme="minorHAnsi" w:eastAsia="Times New Roman" w:hAnsiTheme="minorHAnsi"/>
          <w:color w:val="000000"/>
          <w:lang w:eastAsia="en-US"/>
        </w:rPr>
        <w:t>8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120EA9">
        <w:rPr>
          <w:rFonts w:asciiTheme="minorHAnsi" w:eastAsia="Times New Roman" w:hAnsiTheme="minorHAnsi"/>
          <w:color w:val="000000"/>
          <w:lang w:eastAsia="en-US"/>
        </w:rPr>
        <w:t>2024,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Minutes</w:t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D6C1810" w14:textId="77777777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4406421D" w14:textId="0B5094E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3F232E3F" w14:textId="77777777" w:rsidR="00F47BB3" w:rsidRPr="00D74D38" w:rsidRDefault="00F47BB3" w:rsidP="00F47BB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Insights Updates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>INFORMATION</w:t>
      </w:r>
    </w:p>
    <w:p w14:paraId="1D6B12F5" w14:textId="4165510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42ECF395" w14:textId="77777777" w:rsidR="005762C5" w:rsidRDefault="005762C5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20E8E63A" w:rsid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18711E75" w14:textId="1DA45856" w:rsidR="000A2DCA" w:rsidRPr="000A2DCA" w:rsidRDefault="000A2DCA" w:rsidP="000A2DCA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0A2DCA">
        <w:rPr>
          <w:rFonts w:asciiTheme="minorHAnsi" w:eastAsia="Times New Roman" w:hAnsiTheme="minorHAnsi" w:cstheme="minorHAnsi"/>
          <w:bCs/>
          <w:color w:val="000000"/>
          <w:lang w:eastAsia="en-US"/>
        </w:rPr>
        <w:t>January In-service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  </w:t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1B057A81" w14:textId="77777777" w:rsidR="003D7E20" w:rsidRDefault="003D7E20" w:rsidP="003D7E2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6731864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C63CF6B" w14:textId="3AB6EC5E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010E7F">
        <w:rPr>
          <w:rFonts w:asciiTheme="minorHAnsi" w:eastAsia="Times New Roman" w:hAnsiTheme="minorHAnsi"/>
          <w:color w:val="000000"/>
          <w:lang w:eastAsia="en-US"/>
        </w:rPr>
        <w:t>Decem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ber </w:t>
      </w:r>
      <w:r w:rsidR="005B7E58">
        <w:rPr>
          <w:rFonts w:asciiTheme="minorHAnsi" w:eastAsia="Times New Roman" w:hAnsiTheme="minorHAnsi"/>
          <w:color w:val="000000"/>
          <w:lang w:eastAsia="en-US"/>
        </w:rPr>
        <w:t>9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>– 1:00 in Cafeteria Conference Room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3C5C71"/>
    <w:multiLevelType w:val="hybridMultilevel"/>
    <w:tmpl w:val="D2A0E8C2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9616A"/>
    <w:multiLevelType w:val="hybridMultilevel"/>
    <w:tmpl w:val="E808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5"/>
  </w:num>
  <w:num w:numId="2" w16cid:durableId="506940280">
    <w:abstractNumId w:val="4"/>
  </w:num>
  <w:num w:numId="3" w16cid:durableId="391971034">
    <w:abstractNumId w:val="7"/>
  </w:num>
  <w:num w:numId="4" w16cid:durableId="1301879497">
    <w:abstractNumId w:val="12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5"/>
  </w:num>
  <w:num w:numId="8" w16cid:durableId="876117799">
    <w:abstractNumId w:val="11"/>
  </w:num>
  <w:num w:numId="9" w16cid:durableId="1948152382">
    <w:abstractNumId w:val="10"/>
  </w:num>
  <w:num w:numId="10" w16cid:durableId="1914193918">
    <w:abstractNumId w:val="6"/>
  </w:num>
  <w:num w:numId="11" w16cid:durableId="1228417187">
    <w:abstractNumId w:val="16"/>
  </w:num>
  <w:num w:numId="12" w16cid:durableId="917247155">
    <w:abstractNumId w:val="9"/>
  </w:num>
  <w:num w:numId="13" w16cid:durableId="1071083388">
    <w:abstractNumId w:val="13"/>
  </w:num>
  <w:num w:numId="14" w16cid:durableId="837766334">
    <w:abstractNumId w:val="2"/>
  </w:num>
  <w:num w:numId="15" w16cid:durableId="1414351839">
    <w:abstractNumId w:val="18"/>
  </w:num>
  <w:num w:numId="16" w16cid:durableId="1763725122">
    <w:abstractNumId w:val="14"/>
  </w:num>
  <w:num w:numId="17" w16cid:durableId="1761099456">
    <w:abstractNumId w:val="8"/>
  </w:num>
  <w:num w:numId="18" w16cid:durableId="215708092">
    <w:abstractNumId w:val="0"/>
  </w:num>
  <w:num w:numId="19" w16cid:durableId="1926981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E7F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3C27"/>
    <w:rsid w:val="000A2DCA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73DFE"/>
    <w:rsid w:val="00181AA2"/>
    <w:rsid w:val="0018556D"/>
    <w:rsid w:val="001A00CF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1271"/>
    <w:rsid w:val="00276BBF"/>
    <w:rsid w:val="002B50C1"/>
    <w:rsid w:val="002B62EB"/>
    <w:rsid w:val="002C4682"/>
    <w:rsid w:val="002D67B4"/>
    <w:rsid w:val="002E1939"/>
    <w:rsid w:val="002F1366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149C3"/>
    <w:rsid w:val="00425329"/>
    <w:rsid w:val="00480B7F"/>
    <w:rsid w:val="00480B98"/>
    <w:rsid w:val="00485AF8"/>
    <w:rsid w:val="00492CC6"/>
    <w:rsid w:val="00497745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B7E58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C4C97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F4A54"/>
    <w:rsid w:val="00A11D77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0AB"/>
    <w:rsid w:val="00AB18DA"/>
    <w:rsid w:val="00AE46EC"/>
    <w:rsid w:val="00AE4AC5"/>
    <w:rsid w:val="00AF7766"/>
    <w:rsid w:val="00B0304B"/>
    <w:rsid w:val="00B05108"/>
    <w:rsid w:val="00B140B0"/>
    <w:rsid w:val="00B159CB"/>
    <w:rsid w:val="00B16F48"/>
    <w:rsid w:val="00B239D0"/>
    <w:rsid w:val="00B24A6B"/>
    <w:rsid w:val="00B349C7"/>
    <w:rsid w:val="00B6125F"/>
    <w:rsid w:val="00B633AE"/>
    <w:rsid w:val="00B647A5"/>
    <w:rsid w:val="00B76ADD"/>
    <w:rsid w:val="00B81B55"/>
    <w:rsid w:val="00BB3046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446E1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3</cp:revision>
  <cp:lastPrinted>2019-08-14T18:03:00Z</cp:lastPrinted>
  <dcterms:created xsi:type="dcterms:W3CDTF">2024-12-05T19:45:00Z</dcterms:created>
  <dcterms:modified xsi:type="dcterms:W3CDTF">2024-12-05T19:47:00Z</dcterms:modified>
</cp:coreProperties>
</file>