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47E8" w14:textId="77777777" w:rsidR="00E83F36" w:rsidRDefault="006B7037" w:rsidP="006B7037">
      <w:pPr>
        <w:pStyle w:val="Heading1"/>
        <w:spacing w:after="120"/>
        <w:rPr>
          <w:b/>
          <w:bCs/>
          <w:sz w:val="24"/>
          <w:szCs w:val="24"/>
        </w:rPr>
      </w:pPr>
      <w:r w:rsidRPr="006B7037">
        <w:rPr>
          <w:sz w:val="28"/>
          <w:szCs w:val="28"/>
        </w:rPr>
        <w:t xml:space="preserve">Taft College Distance Learning and Education Committee </w:t>
      </w:r>
      <w:r w:rsidRPr="006B7037">
        <w:rPr>
          <w:sz w:val="28"/>
          <w:szCs w:val="28"/>
        </w:rPr>
        <w:br/>
      </w:r>
      <w:r w:rsidRPr="006B7037">
        <w:rPr>
          <w:b/>
          <w:bCs/>
          <w:sz w:val="24"/>
          <w:szCs w:val="24"/>
        </w:rPr>
        <w:t>Minutes</w:t>
      </w:r>
    </w:p>
    <w:p w14:paraId="47FF5946" w14:textId="3E269530" w:rsidR="006B7037" w:rsidRDefault="002612AF" w:rsidP="006B7037">
      <w:pPr>
        <w:spacing w:after="0"/>
        <w:jc w:val="center"/>
      </w:pPr>
      <w:r>
        <w:t>Monday</w:t>
      </w:r>
      <w:r w:rsidR="006B7037">
        <w:t xml:space="preserve">, </w:t>
      </w:r>
      <w:r>
        <w:t>February 10</w:t>
      </w:r>
      <w:r w:rsidRPr="002612AF">
        <w:rPr>
          <w:vertAlign w:val="superscript"/>
        </w:rPr>
        <w:t>th</w:t>
      </w:r>
      <w:r w:rsidR="006B7037">
        <w:t xml:space="preserve">, </w:t>
      </w:r>
      <w:r>
        <w:t>2025</w:t>
      </w:r>
    </w:p>
    <w:p w14:paraId="2A10A74A" w14:textId="1EEF7A8B" w:rsidR="006B7037" w:rsidRDefault="002612AF" w:rsidP="006B7037">
      <w:pPr>
        <w:spacing w:after="0"/>
        <w:jc w:val="center"/>
      </w:pPr>
      <w:r>
        <w:t>12:10 pm</w:t>
      </w:r>
      <w:r w:rsidR="006B7037">
        <w:t xml:space="preserve">. – </w:t>
      </w:r>
      <w:r>
        <w:t>1:00 pm</w:t>
      </w:r>
    </w:p>
    <w:p w14:paraId="5BEE7D60" w14:textId="262CD073" w:rsidR="006B7037" w:rsidRDefault="002612AF" w:rsidP="006B7037">
      <w:pPr>
        <w:spacing w:after="240"/>
        <w:jc w:val="center"/>
      </w:pPr>
      <w:r>
        <w:t>S-11</w:t>
      </w:r>
    </w:p>
    <w:p w14:paraId="674CAE41" w14:textId="008CD7D8" w:rsidR="006B7037" w:rsidRDefault="006B7037" w:rsidP="006B7037">
      <w:pPr>
        <w:spacing w:after="240"/>
      </w:pPr>
      <w:r w:rsidRPr="006B7037">
        <w:rPr>
          <w:b/>
          <w:bCs/>
        </w:rPr>
        <w:t>Call to Order</w:t>
      </w:r>
      <w:r>
        <w:t xml:space="preserve">: </w:t>
      </w:r>
      <w:r w:rsidR="002612AF">
        <w:t>Lopez, 12:16 pm</w:t>
      </w:r>
    </w:p>
    <w:p w14:paraId="03C5E06A" w14:textId="12BD101D" w:rsidR="006B7037" w:rsidRDefault="006B7037" w:rsidP="006B7037">
      <w:pPr>
        <w:spacing w:after="240"/>
      </w:pPr>
      <w:r w:rsidRPr="006B7037">
        <w:rPr>
          <w:b/>
          <w:bCs/>
        </w:rPr>
        <w:t>Attendees</w:t>
      </w:r>
      <w:r>
        <w:t xml:space="preserve">: </w:t>
      </w:r>
      <w:r w:rsidR="002612AF">
        <w:t>Amar Abbott, Geoffrey Dyer, Heather Cash, Ken Smith, Kristal Allikas, Jason Page, Jaime Lopez, Joy Reynolds</w:t>
      </w:r>
    </w:p>
    <w:p w14:paraId="593EEC18" w14:textId="38D481B9" w:rsidR="006B7037" w:rsidRDefault="006B7037" w:rsidP="006B7037">
      <w:pPr>
        <w:spacing w:after="240"/>
      </w:pPr>
      <w:r w:rsidRPr="006B7037">
        <w:rPr>
          <w:b/>
          <w:bCs/>
        </w:rPr>
        <w:t>Absent</w:t>
      </w:r>
      <w:r>
        <w:t xml:space="preserve">: </w:t>
      </w:r>
      <w:r w:rsidR="002612AF">
        <w:t>Leslie Minor</w:t>
      </w:r>
    </w:p>
    <w:p w14:paraId="5DF4274A" w14:textId="1EFD0E79" w:rsidR="006B7037" w:rsidRDefault="006B7037" w:rsidP="006B7037">
      <w:pPr>
        <w:spacing w:after="240"/>
      </w:pPr>
      <w:r w:rsidRPr="006B7037">
        <w:rPr>
          <w:b/>
          <w:bCs/>
        </w:rPr>
        <w:t>Public Commentary/Guests</w:t>
      </w:r>
      <w:r>
        <w:t xml:space="preserve">: </w:t>
      </w:r>
      <w:r w:rsidR="002612AF">
        <w:t>None</w:t>
      </w:r>
    </w:p>
    <w:p w14:paraId="7A94222A" w14:textId="77777777" w:rsidR="006B7037" w:rsidRPr="00533B7F" w:rsidRDefault="006B7037" w:rsidP="00533B7F">
      <w:pPr>
        <w:pStyle w:val="Heading2"/>
      </w:pPr>
      <w:r w:rsidRPr="00533B7F">
        <w:t>Approval of Minutes</w:t>
      </w:r>
    </w:p>
    <w:p w14:paraId="425E2C6B" w14:textId="60085844" w:rsidR="00110F06" w:rsidRPr="00F26F49" w:rsidRDefault="00110F06" w:rsidP="00110F06">
      <w:pPr>
        <w:pStyle w:val="ListParagraph"/>
        <w:widowControl w:val="0"/>
        <w:numPr>
          <w:ilvl w:val="0"/>
          <w:numId w:val="1"/>
        </w:numPr>
        <w:tabs>
          <w:tab w:val="left" w:pos="479"/>
          <w:tab w:val="left" w:pos="480"/>
        </w:tabs>
        <w:autoSpaceDE w:val="0"/>
        <w:autoSpaceDN w:val="0"/>
        <w:spacing w:after="0" w:line="240" w:lineRule="auto"/>
        <w:contextualSpacing w:val="0"/>
        <w:rPr>
          <w:rFonts w:ascii="Wingdings" w:hAnsi="Wingdings"/>
        </w:rPr>
      </w:pPr>
      <w:r>
        <w:t>December 9</w:t>
      </w:r>
      <w:r w:rsidRPr="00110F06">
        <w:rPr>
          <w:vertAlign w:val="superscript"/>
        </w:rPr>
        <w:t>th</w:t>
      </w:r>
      <w:r>
        <w:t>, 2024 - Minutes</w:t>
      </w:r>
      <w:r>
        <w:rPr>
          <w:spacing w:val="-7"/>
        </w:rPr>
        <w:t xml:space="preserve"> </w:t>
      </w:r>
      <w:r>
        <w:t>submitted</w:t>
      </w:r>
      <w:r>
        <w:rPr>
          <w:spacing w:val="-7"/>
        </w:rPr>
        <w:t xml:space="preserve"> </w:t>
      </w:r>
      <w:r>
        <w:t>by</w:t>
      </w:r>
      <w:r>
        <w:rPr>
          <w:spacing w:val="-2"/>
        </w:rPr>
        <w:t xml:space="preserve"> Heather Cash </w:t>
      </w:r>
    </w:p>
    <w:p w14:paraId="31DAE395" w14:textId="60FAC013" w:rsidR="00110F06" w:rsidRPr="00F26F49" w:rsidRDefault="00110F06" w:rsidP="00110F06">
      <w:pPr>
        <w:pStyle w:val="ListParagraph"/>
        <w:widowControl w:val="0"/>
        <w:numPr>
          <w:ilvl w:val="1"/>
          <w:numId w:val="1"/>
        </w:numPr>
        <w:tabs>
          <w:tab w:val="left" w:pos="479"/>
          <w:tab w:val="left" w:pos="480"/>
        </w:tabs>
        <w:autoSpaceDE w:val="0"/>
        <w:autoSpaceDN w:val="0"/>
        <w:spacing w:after="0" w:line="240" w:lineRule="auto"/>
        <w:contextualSpacing w:val="0"/>
        <w:rPr>
          <w:rFonts w:ascii="Wingdings" w:hAnsi="Wingdings"/>
        </w:rPr>
      </w:pPr>
      <w:r>
        <w:rPr>
          <w:spacing w:val="-2"/>
        </w:rPr>
        <w:t>First Motion: Reynolds</w:t>
      </w:r>
    </w:p>
    <w:p w14:paraId="35599562" w14:textId="326AF42B" w:rsidR="00110F06" w:rsidRPr="00F26F49" w:rsidRDefault="00110F06" w:rsidP="00110F06">
      <w:pPr>
        <w:pStyle w:val="ListParagraph"/>
        <w:widowControl w:val="0"/>
        <w:numPr>
          <w:ilvl w:val="1"/>
          <w:numId w:val="1"/>
        </w:numPr>
        <w:tabs>
          <w:tab w:val="left" w:pos="479"/>
          <w:tab w:val="left" w:pos="480"/>
        </w:tabs>
        <w:autoSpaceDE w:val="0"/>
        <w:autoSpaceDN w:val="0"/>
        <w:spacing w:after="0" w:line="240" w:lineRule="auto"/>
        <w:contextualSpacing w:val="0"/>
        <w:rPr>
          <w:rFonts w:ascii="Wingdings" w:hAnsi="Wingdings"/>
        </w:rPr>
      </w:pPr>
      <w:r>
        <w:rPr>
          <w:spacing w:val="-2"/>
        </w:rPr>
        <w:t>Seconds: Cash</w:t>
      </w:r>
    </w:p>
    <w:p w14:paraId="11D83FA8" w14:textId="48C4AAAA" w:rsidR="006B7037" w:rsidRPr="006B7037" w:rsidRDefault="00110F06" w:rsidP="00110F06">
      <w:r>
        <w:t>No Corrections were noted, and the Minutes</w:t>
      </w:r>
      <w:r>
        <w:rPr>
          <w:spacing w:val="-10"/>
        </w:rPr>
        <w:t xml:space="preserve"> were </w:t>
      </w:r>
      <w:r>
        <w:t>approved</w:t>
      </w:r>
      <w:r>
        <w:rPr>
          <w:spacing w:val="-10"/>
        </w:rPr>
        <w:t xml:space="preserve"> </w:t>
      </w:r>
      <w:r>
        <w:t>by</w:t>
      </w:r>
      <w:r>
        <w:rPr>
          <w:spacing w:val="-9"/>
        </w:rPr>
        <w:t xml:space="preserve"> </w:t>
      </w:r>
      <w:r>
        <w:t>unanimous</w:t>
      </w:r>
      <w:r>
        <w:rPr>
          <w:spacing w:val="-10"/>
        </w:rPr>
        <w:t xml:space="preserve"> </w:t>
      </w:r>
      <w:r>
        <w:rPr>
          <w:spacing w:val="-2"/>
        </w:rPr>
        <w:t>consent</w:t>
      </w:r>
    </w:p>
    <w:p w14:paraId="300EB978" w14:textId="77777777" w:rsidR="006B7037" w:rsidRDefault="006B7037" w:rsidP="00533B7F">
      <w:pPr>
        <w:pStyle w:val="Heading2"/>
      </w:pPr>
      <w:r w:rsidRPr="006B7037">
        <w:t>New Business</w:t>
      </w:r>
    </w:p>
    <w:p w14:paraId="34A04DE3" w14:textId="77777777" w:rsidR="00D17E6E" w:rsidRDefault="00D17E6E" w:rsidP="00D17E6E">
      <w:pPr>
        <w:pStyle w:val="ListParagraph"/>
        <w:widowControl w:val="0"/>
        <w:numPr>
          <w:ilvl w:val="0"/>
          <w:numId w:val="1"/>
        </w:numPr>
        <w:tabs>
          <w:tab w:val="left" w:pos="480"/>
        </w:tabs>
        <w:autoSpaceDE w:val="0"/>
        <w:autoSpaceDN w:val="0"/>
        <w:spacing w:after="0" w:line="240" w:lineRule="auto"/>
        <w:ind w:left="480"/>
        <w:contextualSpacing w:val="0"/>
        <w:rPr>
          <w:rFonts w:ascii="Wingdings" w:hAnsi="Wingdings"/>
          <w:szCs w:val="20"/>
        </w:rPr>
      </w:pPr>
      <w:r>
        <w:rPr>
          <w:szCs w:val="20"/>
        </w:rPr>
        <w:t>Distance</w:t>
      </w:r>
      <w:r>
        <w:rPr>
          <w:spacing w:val="-3"/>
          <w:szCs w:val="20"/>
        </w:rPr>
        <w:t xml:space="preserve"> </w:t>
      </w:r>
      <w:r>
        <w:rPr>
          <w:szCs w:val="20"/>
        </w:rPr>
        <w:t>Learning</w:t>
      </w:r>
      <w:r>
        <w:rPr>
          <w:spacing w:val="-3"/>
          <w:szCs w:val="20"/>
        </w:rPr>
        <w:t xml:space="preserve"> </w:t>
      </w:r>
      <w:r>
        <w:rPr>
          <w:szCs w:val="20"/>
        </w:rPr>
        <w:t>Approval</w:t>
      </w:r>
      <w:r>
        <w:rPr>
          <w:spacing w:val="-3"/>
          <w:szCs w:val="20"/>
        </w:rPr>
        <w:t xml:space="preserve"> </w:t>
      </w:r>
      <w:r>
        <w:rPr>
          <w:spacing w:val="-2"/>
          <w:szCs w:val="20"/>
        </w:rPr>
        <w:t>Forms</w:t>
      </w:r>
    </w:p>
    <w:p w14:paraId="04D8C673" w14:textId="19442C44" w:rsidR="00D17E6E" w:rsidRDefault="00D17E6E" w:rsidP="00D17E6E">
      <w:pPr>
        <w:pStyle w:val="ListParagraph"/>
        <w:widowControl w:val="0"/>
        <w:numPr>
          <w:ilvl w:val="1"/>
          <w:numId w:val="2"/>
        </w:numPr>
        <w:tabs>
          <w:tab w:val="left" w:pos="1020"/>
        </w:tabs>
        <w:autoSpaceDE w:val="0"/>
        <w:autoSpaceDN w:val="0"/>
        <w:spacing w:after="0" w:line="240" w:lineRule="auto"/>
        <w:contextualSpacing w:val="0"/>
        <w:rPr>
          <w:szCs w:val="20"/>
        </w:rPr>
      </w:pPr>
      <w:r>
        <w:rPr>
          <w:b/>
          <w:bCs/>
          <w:szCs w:val="20"/>
        </w:rPr>
        <w:t>PHED 1602 &amp; PHED 1612</w:t>
      </w:r>
    </w:p>
    <w:p w14:paraId="0B41DA1C" w14:textId="16A5CFE4" w:rsidR="00D17E6E" w:rsidRPr="000C71F5" w:rsidRDefault="00D17E6E" w:rsidP="00D17E6E">
      <w:pPr>
        <w:pStyle w:val="ListParagraph"/>
        <w:widowControl w:val="0"/>
        <w:numPr>
          <w:ilvl w:val="1"/>
          <w:numId w:val="1"/>
        </w:numPr>
        <w:tabs>
          <w:tab w:val="left" w:pos="480"/>
        </w:tabs>
        <w:autoSpaceDE w:val="0"/>
        <w:autoSpaceDN w:val="0"/>
        <w:spacing w:after="0" w:line="240" w:lineRule="auto"/>
        <w:contextualSpacing w:val="0"/>
        <w:rPr>
          <w:rFonts w:ascii="Wingdings" w:hAnsi="Wingdings"/>
          <w:szCs w:val="20"/>
        </w:rPr>
      </w:pPr>
      <w:r w:rsidRPr="000C71F5">
        <w:rPr>
          <w:szCs w:val="20"/>
        </w:rPr>
        <w:t>Motion</w:t>
      </w:r>
      <w:r w:rsidRPr="000C71F5">
        <w:rPr>
          <w:spacing w:val="-4"/>
          <w:szCs w:val="20"/>
        </w:rPr>
        <w:t xml:space="preserve"> </w:t>
      </w:r>
      <w:r w:rsidRPr="000C71F5">
        <w:rPr>
          <w:szCs w:val="20"/>
        </w:rPr>
        <w:t>to</w:t>
      </w:r>
      <w:r w:rsidR="00EE165C">
        <w:rPr>
          <w:szCs w:val="20"/>
        </w:rPr>
        <w:t>:</w:t>
      </w:r>
      <w:r>
        <w:rPr>
          <w:szCs w:val="20"/>
        </w:rPr>
        <w:t xml:space="preserve"> send back to the </w:t>
      </w:r>
      <w:r w:rsidR="00663733">
        <w:rPr>
          <w:szCs w:val="20"/>
        </w:rPr>
        <w:t>Department Chair</w:t>
      </w:r>
      <w:r>
        <w:rPr>
          <w:szCs w:val="20"/>
        </w:rPr>
        <w:t xml:space="preserve"> with notes</w:t>
      </w:r>
      <w:r w:rsidRPr="000C71F5">
        <w:rPr>
          <w:szCs w:val="20"/>
        </w:rPr>
        <w:t>:</w:t>
      </w:r>
      <w:r>
        <w:rPr>
          <w:szCs w:val="20"/>
        </w:rPr>
        <w:t xml:space="preserve"> </w:t>
      </w:r>
      <w:r>
        <w:rPr>
          <w:spacing w:val="-2"/>
          <w:szCs w:val="20"/>
        </w:rPr>
        <w:t>Reynolds</w:t>
      </w:r>
    </w:p>
    <w:p w14:paraId="78591DB7" w14:textId="2F41A9AD" w:rsidR="00D17E6E" w:rsidRPr="000C71F5" w:rsidRDefault="00D17E6E" w:rsidP="00D17E6E">
      <w:pPr>
        <w:pStyle w:val="ListParagraph"/>
        <w:widowControl w:val="0"/>
        <w:numPr>
          <w:ilvl w:val="1"/>
          <w:numId w:val="1"/>
        </w:numPr>
        <w:tabs>
          <w:tab w:val="left" w:pos="480"/>
        </w:tabs>
        <w:autoSpaceDE w:val="0"/>
        <w:autoSpaceDN w:val="0"/>
        <w:spacing w:after="0" w:line="240" w:lineRule="auto"/>
        <w:contextualSpacing w:val="0"/>
        <w:rPr>
          <w:rFonts w:ascii="Wingdings" w:hAnsi="Wingdings"/>
          <w:szCs w:val="20"/>
        </w:rPr>
      </w:pPr>
      <w:r>
        <w:rPr>
          <w:spacing w:val="-2"/>
          <w:szCs w:val="20"/>
        </w:rPr>
        <w:t>Second: Abbott</w:t>
      </w:r>
    </w:p>
    <w:p w14:paraId="0DD5E281" w14:textId="77777777" w:rsidR="00D17E6E" w:rsidRPr="000C71F5" w:rsidRDefault="00D17E6E" w:rsidP="00D17E6E">
      <w:pPr>
        <w:pStyle w:val="ListParagraph"/>
        <w:widowControl w:val="0"/>
        <w:numPr>
          <w:ilvl w:val="1"/>
          <w:numId w:val="1"/>
        </w:numPr>
        <w:tabs>
          <w:tab w:val="left" w:pos="480"/>
        </w:tabs>
        <w:autoSpaceDE w:val="0"/>
        <w:autoSpaceDN w:val="0"/>
        <w:spacing w:after="0" w:line="240" w:lineRule="auto"/>
        <w:contextualSpacing w:val="0"/>
        <w:rPr>
          <w:rFonts w:ascii="Wingdings" w:hAnsi="Wingdings"/>
          <w:szCs w:val="20"/>
        </w:rPr>
      </w:pPr>
      <w:r>
        <w:rPr>
          <w:spacing w:val="-2"/>
          <w:szCs w:val="20"/>
        </w:rPr>
        <w:t>Motion passed unanimously</w:t>
      </w:r>
    </w:p>
    <w:p w14:paraId="615F2D6D" w14:textId="0FE1224A" w:rsidR="00D17E6E" w:rsidRPr="00663733" w:rsidRDefault="00D17E6E" w:rsidP="00D17E6E">
      <w:pPr>
        <w:pStyle w:val="ListParagraph"/>
        <w:widowControl w:val="0"/>
        <w:numPr>
          <w:ilvl w:val="1"/>
          <w:numId w:val="1"/>
        </w:numPr>
        <w:tabs>
          <w:tab w:val="left" w:pos="480"/>
        </w:tabs>
        <w:autoSpaceDE w:val="0"/>
        <w:autoSpaceDN w:val="0"/>
        <w:spacing w:after="0" w:line="240" w:lineRule="auto"/>
        <w:contextualSpacing w:val="0"/>
      </w:pPr>
      <w:r w:rsidRPr="006F3D99">
        <w:rPr>
          <w:b/>
          <w:bCs/>
          <w:spacing w:val="-2"/>
          <w:szCs w:val="20"/>
          <w:u w:val="single"/>
        </w:rPr>
        <w:t>Committee Notes</w:t>
      </w:r>
      <w:r>
        <w:rPr>
          <w:b/>
          <w:bCs/>
          <w:spacing w:val="-2"/>
          <w:szCs w:val="20"/>
          <w:u w:val="single"/>
        </w:rPr>
        <w:t xml:space="preserve">: </w:t>
      </w:r>
      <w:r w:rsidR="00663733">
        <w:rPr>
          <w:spacing w:val="-2"/>
          <w:szCs w:val="20"/>
        </w:rPr>
        <w:t>requests for further clarification:</w:t>
      </w:r>
    </w:p>
    <w:p w14:paraId="09C90A5E" w14:textId="33F3098B" w:rsidR="00663733" w:rsidRPr="00663733" w:rsidRDefault="00663733" w:rsidP="00663733">
      <w:pPr>
        <w:pStyle w:val="ListParagraph"/>
        <w:widowControl w:val="0"/>
        <w:numPr>
          <w:ilvl w:val="2"/>
          <w:numId w:val="1"/>
        </w:numPr>
        <w:tabs>
          <w:tab w:val="left" w:pos="480"/>
        </w:tabs>
        <w:autoSpaceDE w:val="0"/>
        <w:autoSpaceDN w:val="0"/>
        <w:spacing w:after="0" w:line="240" w:lineRule="auto"/>
        <w:contextualSpacing w:val="0"/>
      </w:pPr>
      <w:r w:rsidRPr="00663733">
        <w:rPr>
          <w:spacing w:val="-2"/>
          <w:szCs w:val="20"/>
        </w:rPr>
        <w:t>Offline</w:t>
      </w:r>
      <w:r>
        <w:rPr>
          <w:spacing w:val="-2"/>
          <w:szCs w:val="20"/>
        </w:rPr>
        <w:t xml:space="preserve"> Option</w:t>
      </w:r>
    </w:p>
    <w:p w14:paraId="629B9331" w14:textId="2589FEB0" w:rsidR="00663733" w:rsidRPr="00EE165C" w:rsidRDefault="00663733" w:rsidP="00663733">
      <w:pPr>
        <w:pStyle w:val="ListParagraph"/>
        <w:widowControl w:val="0"/>
        <w:numPr>
          <w:ilvl w:val="2"/>
          <w:numId w:val="1"/>
        </w:numPr>
        <w:tabs>
          <w:tab w:val="left" w:pos="480"/>
        </w:tabs>
        <w:autoSpaceDE w:val="0"/>
        <w:autoSpaceDN w:val="0"/>
        <w:spacing w:after="0" w:line="240" w:lineRule="auto"/>
        <w:contextualSpacing w:val="0"/>
      </w:pPr>
      <w:r>
        <w:rPr>
          <w:spacing w:val="-2"/>
          <w:szCs w:val="20"/>
        </w:rPr>
        <w:t>Section (4) on DE Form</w:t>
      </w:r>
    </w:p>
    <w:p w14:paraId="5875EA85" w14:textId="77777777" w:rsidR="00EE165C" w:rsidRDefault="00EE165C" w:rsidP="00EE165C">
      <w:pPr>
        <w:pStyle w:val="ListParagraph"/>
        <w:widowControl w:val="0"/>
        <w:numPr>
          <w:ilvl w:val="0"/>
          <w:numId w:val="1"/>
        </w:numPr>
        <w:tabs>
          <w:tab w:val="left" w:pos="480"/>
        </w:tabs>
        <w:autoSpaceDE w:val="0"/>
        <w:autoSpaceDN w:val="0"/>
        <w:spacing w:after="0" w:line="240" w:lineRule="auto"/>
        <w:ind w:left="480"/>
        <w:contextualSpacing w:val="0"/>
        <w:rPr>
          <w:rFonts w:ascii="Wingdings" w:hAnsi="Wingdings"/>
          <w:szCs w:val="20"/>
        </w:rPr>
      </w:pPr>
      <w:r>
        <w:rPr>
          <w:szCs w:val="20"/>
        </w:rPr>
        <w:t>Distance</w:t>
      </w:r>
      <w:r>
        <w:rPr>
          <w:spacing w:val="-3"/>
          <w:szCs w:val="20"/>
        </w:rPr>
        <w:t xml:space="preserve"> </w:t>
      </w:r>
      <w:r>
        <w:rPr>
          <w:szCs w:val="20"/>
        </w:rPr>
        <w:t>Learning</w:t>
      </w:r>
      <w:r>
        <w:rPr>
          <w:spacing w:val="-3"/>
          <w:szCs w:val="20"/>
        </w:rPr>
        <w:t xml:space="preserve"> </w:t>
      </w:r>
      <w:r>
        <w:rPr>
          <w:szCs w:val="20"/>
        </w:rPr>
        <w:t>Approval</w:t>
      </w:r>
      <w:r>
        <w:rPr>
          <w:spacing w:val="-3"/>
          <w:szCs w:val="20"/>
        </w:rPr>
        <w:t xml:space="preserve"> </w:t>
      </w:r>
      <w:r>
        <w:rPr>
          <w:spacing w:val="-2"/>
          <w:szCs w:val="20"/>
        </w:rPr>
        <w:t>Forms</w:t>
      </w:r>
    </w:p>
    <w:p w14:paraId="3EB2E7C1" w14:textId="11EEF125" w:rsidR="00EE165C" w:rsidRDefault="00EE165C" w:rsidP="00EE165C">
      <w:pPr>
        <w:pStyle w:val="ListParagraph"/>
        <w:widowControl w:val="0"/>
        <w:numPr>
          <w:ilvl w:val="1"/>
          <w:numId w:val="2"/>
        </w:numPr>
        <w:tabs>
          <w:tab w:val="left" w:pos="1020"/>
        </w:tabs>
        <w:autoSpaceDE w:val="0"/>
        <w:autoSpaceDN w:val="0"/>
        <w:spacing w:after="0" w:line="240" w:lineRule="auto"/>
        <w:contextualSpacing w:val="0"/>
        <w:rPr>
          <w:szCs w:val="20"/>
        </w:rPr>
      </w:pPr>
      <w:r>
        <w:rPr>
          <w:b/>
          <w:bCs/>
          <w:szCs w:val="20"/>
        </w:rPr>
        <w:t>SPAN 1602</w:t>
      </w:r>
    </w:p>
    <w:p w14:paraId="70719F1E" w14:textId="60BC790B" w:rsidR="00EE165C" w:rsidRPr="000C71F5" w:rsidRDefault="00EE165C" w:rsidP="00EE165C">
      <w:pPr>
        <w:pStyle w:val="ListParagraph"/>
        <w:widowControl w:val="0"/>
        <w:numPr>
          <w:ilvl w:val="1"/>
          <w:numId w:val="1"/>
        </w:numPr>
        <w:tabs>
          <w:tab w:val="left" w:pos="480"/>
        </w:tabs>
        <w:autoSpaceDE w:val="0"/>
        <w:autoSpaceDN w:val="0"/>
        <w:spacing w:after="0" w:line="240" w:lineRule="auto"/>
        <w:contextualSpacing w:val="0"/>
        <w:rPr>
          <w:rFonts w:ascii="Wingdings" w:hAnsi="Wingdings"/>
          <w:szCs w:val="20"/>
        </w:rPr>
      </w:pPr>
      <w:r w:rsidRPr="000C71F5">
        <w:rPr>
          <w:szCs w:val="20"/>
        </w:rPr>
        <w:t>Motion</w:t>
      </w:r>
      <w:r w:rsidRPr="000C71F5">
        <w:rPr>
          <w:spacing w:val="-4"/>
          <w:szCs w:val="20"/>
        </w:rPr>
        <w:t xml:space="preserve"> </w:t>
      </w:r>
      <w:r w:rsidRPr="000C71F5">
        <w:rPr>
          <w:szCs w:val="20"/>
        </w:rPr>
        <w:t>to</w:t>
      </w:r>
      <w:r>
        <w:rPr>
          <w:szCs w:val="20"/>
        </w:rPr>
        <w:t xml:space="preserve">: forward </w:t>
      </w:r>
      <w:r w:rsidR="009F6767">
        <w:rPr>
          <w:szCs w:val="20"/>
        </w:rPr>
        <w:t>to Curriculum: Dyer</w:t>
      </w:r>
    </w:p>
    <w:p w14:paraId="51F23117" w14:textId="77777777" w:rsidR="00EE165C" w:rsidRPr="000C71F5" w:rsidRDefault="00EE165C" w:rsidP="00EE165C">
      <w:pPr>
        <w:pStyle w:val="ListParagraph"/>
        <w:widowControl w:val="0"/>
        <w:numPr>
          <w:ilvl w:val="1"/>
          <w:numId w:val="1"/>
        </w:numPr>
        <w:tabs>
          <w:tab w:val="left" w:pos="480"/>
        </w:tabs>
        <w:autoSpaceDE w:val="0"/>
        <w:autoSpaceDN w:val="0"/>
        <w:spacing w:after="0" w:line="240" w:lineRule="auto"/>
        <w:contextualSpacing w:val="0"/>
        <w:rPr>
          <w:rFonts w:ascii="Wingdings" w:hAnsi="Wingdings"/>
          <w:szCs w:val="20"/>
        </w:rPr>
      </w:pPr>
      <w:r>
        <w:rPr>
          <w:spacing w:val="-2"/>
          <w:szCs w:val="20"/>
        </w:rPr>
        <w:t>Second: Abbott</w:t>
      </w:r>
    </w:p>
    <w:p w14:paraId="2A8C06B5" w14:textId="7F9236A9" w:rsidR="00EE165C" w:rsidRPr="009F6767" w:rsidRDefault="00EE165C" w:rsidP="00EE165C">
      <w:pPr>
        <w:pStyle w:val="ListParagraph"/>
        <w:widowControl w:val="0"/>
        <w:numPr>
          <w:ilvl w:val="1"/>
          <w:numId w:val="1"/>
        </w:numPr>
        <w:tabs>
          <w:tab w:val="left" w:pos="480"/>
        </w:tabs>
        <w:autoSpaceDE w:val="0"/>
        <w:autoSpaceDN w:val="0"/>
        <w:spacing w:after="0" w:line="240" w:lineRule="auto"/>
        <w:contextualSpacing w:val="0"/>
        <w:rPr>
          <w:rFonts w:ascii="Wingdings" w:hAnsi="Wingdings"/>
          <w:szCs w:val="20"/>
        </w:rPr>
      </w:pPr>
      <w:r>
        <w:rPr>
          <w:spacing w:val="-2"/>
          <w:szCs w:val="20"/>
        </w:rPr>
        <w:t>Motion passed unanimously</w:t>
      </w:r>
    </w:p>
    <w:p w14:paraId="24B9A08C" w14:textId="77777777" w:rsidR="00EE165C" w:rsidRPr="00EE165C" w:rsidRDefault="00EE165C" w:rsidP="00EE165C">
      <w:pPr>
        <w:widowControl w:val="0"/>
        <w:tabs>
          <w:tab w:val="left" w:pos="480"/>
        </w:tabs>
        <w:autoSpaceDE w:val="0"/>
        <w:autoSpaceDN w:val="0"/>
        <w:spacing w:after="0" w:line="240" w:lineRule="auto"/>
      </w:pPr>
    </w:p>
    <w:p w14:paraId="3FEDF53A" w14:textId="43474AB6" w:rsidR="006B7037" w:rsidRPr="006B7037" w:rsidRDefault="00D17E6E" w:rsidP="00D17E6E">
      <w:pPr>
        <w:ind w:right="606"/>
      </w:pPr>
      <w:r>
        <w:t xml:space="preserve">. </w:t>
      </w:r>
    </w:p>
    <w:p w14:paraId="26E59A99" w14:textId="05086E97" w:rsidR="006B7037" w:rsidRDefault="0011291D" w:rsidP="00533B7F">
      <w:pPr>
        <w:pStyle w:val="Heading2"/>
      </w:pPr>
      <w:r>
        <w:lastRenderedPageBreak/>
        <w:t xml:space="preserve">Discussion </w:t>
      </w:r>
      <w:r w:rsidR="006B7037" w:rsidRPr="006B7037">
        <w:t>Items</w:t>
      </w:r>
    </w:p>
    <w:p w14:paraId="5168A1F8" w14:textId="1679129E" w:rsidR="006B7037" w:rsidRDefault="00B5680B" w:rsidP="00D17E6E">
      <w:pPr>
        <w:pStyle w:val="ListParagraph"/>
        <w:numPr>
          <w:ilvl w:val="0"/>
          <w:numId w:val="3"/>
        </w:numPr>
      </w:pPr>
      <w:r w:rsidRPr="00B5680B">
        <w:rPr>
          <w:b/>
          <w:bCs/>
        </w:rPr>
        <w:t>Canvas Discussion Checkpoint Feature:</w:t>
      </w:r>
      <w:r>
        <w:t xml:space="preserve"> DE provides viewable resources regarding the feature in Canvas for the committee to review, and Cash provided updates as the committee had questions. The committee agreed that the requested feature was worth demoing and trying out, but to do so DE would need to move forward and activate the feature on in Canvas. </w:t>
      </w:r>
    </w:p>
    <w:p w14:paraId="527FEABD" w14:textId="7A7D3660" w:rsidR="00B5680B" w:rsidRDefault="00B5680B" w:rsidP="00D17E6E">
      <w:pPr>
        <w:pStyle w:val="ListParagraph"/>
        <w:numPr>
          <w:ilvl w:val="0"/>
          <w:numId w:val="3"/>
        </w:numPr>
      </w:pPr>
      <w:r>
        <w:rPr>
          <w:b/>
          <w:bCs/>
        </w:rPr>
        <w:t xml:space="preserve">Immersive Reader: </w:t>
      </w:r>
      <w:r w:rsidRPr="00B5680B">
        <w:t>Jaime follows up with the recently turned</w:t>
      </w:r>
      <w:r>
        <w:t>-</w:t>
      </w:r>
      <w:r w:rsidRPr="00B5680B">
        <w:t>on tool in Canvas and</w:t>
      </w:r>
      <w:r>
        <w:t xml:space="preserve"> asks the committee if there is any feedback that can be shared regarding the experiences. The committee shares different ways it was used. </w:t>
      </w:r>
    </w:p>
    <w:p w14:paraId="6A1082F6" w14:textId="0C6552E9" w:rsidR="00B5680B" w:rsidRDefault="00B5680B" w:rsidP="00D17E6E">
      <w:pPr>
        <w:pStyle w:val="ListParagraph"/>
        <w:numPr>
          <w:ilvl w:val="0"/>
          <w:numId w:val="3"/>
        </w:numPr>
      </w:pPr>
      <w:r>
        <w:rPr>
          <w:b/>
          <w:bCs/>
        </w:rPr>
        <w:t>Lunch &amp; Learn Ideas:</w:t>
      </w:r>
      <w:r>
        <w:t xml:space="preserve"> The committee discussed the many different ideas</w:t>
      </w:r>
      <w:r w:rsidR="0058337C">
        <w:t xml:space="preserve">, needs, and/or experiences with tools and features: </w:t>
      </w:r>
    </w:p>
    <w:p w14:paraId="19C238FE" w14:textId="31645AED" w:rsidR="00B5680B" w:rsidRPr="00717D2A" w:rsidRDefault="004173FD" w:rsidP="00B5680B">
      <w:pPr>
        <w:pStyle w:val="ListParagraph"/>
        <w:numPr>
          <w:ilvl w:val="1"/>
          <w:numId w:val="3"/>
        </w:numPr>
      </w:pPr>
      <w:r w:rsidRPr="00717D2A">
        <w:t>Discussion</w:t>
      </w:r>
      <w:r w:rsidR="00B5680B" w:rsidRPr="00717D2A">
        <w:t xml:space="preserve"> Checkpoints</w:t>
      </w:r>
    </w:p>
    <w:p w14:paraId="3B2517DC" w14:textId="790CFCB3" w:rsidR="00B5680B" w:rsidRPr="00717D2A" w:rsidRDefault="004173FD" w:rsidP="00B5680B">
      <w:pPr>
        <w:pStyle w:val="ListParagraph"/>
        <w:numPr>
          <w:ilvl w:val="1"/>
          <w:numId w:val="3"/>
        </w:numPr>
      </w:pPr>
      <w:r w:rsidRPr="00717D2A">
        <w:t>Teleprompter</w:t>
      </w:r>
    </w:p>
    <w:p w14:paraId="1E920461" w14:textId="775529FE" w:rsidR="00B5680B" w:rsidRPr="00717D2A" w:rsidRDefault="00B5680B" w:rsidP="00B5680B">
      <w:pPr>
        <w:pStyle w:val="ListParagraph"/>
        <w:numPr>
          <w:ilvl w:val="1"/>
          <w:numId w:val="3"/>
        </w:numPr>
      </w:pPr>
      <w:r w:rsidRPr="00717D2A">
        <w:t>Canvas Requirements</w:t>
      </w:r>
    </w:p>
    <w:p w14:paraId="3850C51A" w14:textId="326436CF" w:rsidR="00B5680B" w:rsidRPr="00717D2A" w:rsidRDefault="00B5680B" w:rsidP="00B5680B">
      <w:pPr>
        <w:pStyle w:val="ListParagraph"/>
        <w:numPr>
          <w:ilvl w:val="1"/>
          <w:numId w:val="3"/>
        </w:numPr>
      </w:pPr>
      <w:r w:rsidRPr="00717D2A">
        <w:t>Atomic Search + Find and Replace</w:t>
      </w:r>
    </w:p>
    <w:p w14:paraId="537F5BFC" w14:textId="710F7BFB" w:rsidR="00B5680B" w:rsidRPr="00717D2A" w:rsidRDefault="00B5680B" w:rsidP="00B5680B">
      <w:pPr>
        <w:pStyle w:val="ListParagraph"/>
        <w:numPr>
          <w:ilvl w:val="1"/>
          <w:numId w:val="3"/>
        </w:numPr>
      </w:pPr>
      <w:r w:rsidRPr="00717D2A">
        <w:t xml:space="preserve">New </w:t>
      </w:r>
      <w:r w:rsidR="004173FD" w:rsidRPr="00717D2A">
        <w:t>Analytics</w:t>
      </w:r>
    </w:p>
    <w:p w14:paraId="3122FFE6" w14:textId="77777777" w:rsidR="0011291D" w:rsidRDefault="0011291D" w:rsidP="0011291D">
      <w:pPr>
        <w:pStyle w:val="Heading2"/>
      </w:pPr>
      <w:r w:rsidRPr="006B7037">
        <w:t>Information Items</w:t>
      </w:r>
    </w:p>
    <w:p w14:paraId="0861F5E5" w14:textId="60A19709" w:rsidR="0011291D" w:rsidRDefault="00D0560A" w:rsidP="00D17E6E">
      <w:pPr>
        <w:pStyle w:val="ListParagraph"/>
        <w:numPr>
          <w:ilvl w:val="0"/>
          <w:numId w:val="3"/>
        </w:numPr>
      </w:pPr>
      <w:r w:rsidRPr="00D0560A">
        <w:rPr>
          <w:b/>
          <w:bCs/>
        </w:rPr>
        <w:t>Draft Coach:</w:t>
      </w:r>
      <w:r>
        <w:t xml:space="preserve"> Jaime updates the committee with the current status of the tool as it is unable due to updates that need to happen but shares that the department hopes to fix it within the month. </w:t>
      </w:r>
    </w:p>
    <w:p w14:paraId="4A4AA3E7" w14:textId="45862600" w:rsidR="00D0560A" w:rsidRPr="006B7037" w:rsidRDefault="00D0560A" w:rsidP="00D17E6E">
      <w:pPr>
        <w:pStyle w:val="ListParagraph"/>
        <w:numPr>
          <w:ilvl w:val="0"/>
          <w:numId w:val="3"/>
        </w:numPr>
      </w:pPr>
      <w:r>
        <w:rPr>
          <w:b/>
          <w:bCs/>
        </w:rPr>
        <w:t>Atomic Search:</w:t>
      </w:r>
      <w:r>
        <w:t xml:space="preserve"> The committee is made aware the tool was installed and </w:t>
      </w:r>
      <w:r w:rsidR="00766C02">
        <w:t>ready</w:t>
      </w:r>
      <w:r>
        <w:t xml:space="preserve"> for use, Reynolds shares her experience with the tool and emphasizes how helpful this tool is regarding specific processes. </w:t>
      </w:r>
    </w:p>
    <w:p w14:paraId="361A7E63" w14:textId="7F3F9754" w:rsidR="006B7037" w:rsidRPr="006B7037" w:rsidRDefault="00E44203" w:rsidP="00533B7F">
      <w:pPr>
        <w:pStyle w:val="Heading2"/>
      </w:pPr>
      <w:r>
        <w:t xml:space="preserve">Next Meeting and </w:t>
      </w:r>
      <w:r w:rsidR="006B7037" w:rsidRPr="006B7037">
        <w:t>Adjournment</w:t>
      </w:r>
    </w:p>
    <w:p w14:paraId="316F66E5" w14:textId="4F23960D" w:rsidR="006B7037" w:rsidRDefault="006B7037" w:rsidP="006B7037">
      <w:r w:rsidRPr="006B7037">
        <w:rPr>
          <w:b/>
          <w:bCs/>
        </w:rPr>
        <w:t>Next Meeting</w:t>
      </w:r>
      <w:r>
        <w:t xml:space="preserve">: </w:t>
      </w:r>
      <w:r w:rsidR="00E44203">
        <w:t>Lopez moved to adjourn the meeting at 1:02 p.m. The next meeting is on Monday, March 10</w:t>
      </w:r>
      <w:r w:rsidR="00E44203" w:rsidRPr="00E44203">
        <w:rPr>
          <w:vertAlign w:val="superscript"/>
        </w:rPr>
        <w:t>th</w:t>
      </w:r>
      <w:r w:rsidR="00E44203">
        <w:rPr>
          <w:vertAlign w:val="superscript"/>
        </w:rPr>
        <w:t>,</w:t>
      </w:r>
      <w:r w:rsidR="00E44203">
        <w:t xml:space="preserve"> 2025, in Room S11 at 12:10 p.m.</w:t>
      </w:r>
    </w:p>
    <w:p w14:paraId="28B0CA7D" w14:textId="513FE054" w:rsidR="00E44203" w:rsidRPr="006B7037" w:rsidRDefault="00E44203" w:rsidP="006B7037">
      <w:r>
        <w:t xml:space="preserve">Minutes: Submitted by Heather Cash. </w:t>
      </w:r>
    </w:p>
    <w:sectPr w:rsidR="00E44203" w:rsidRPr="006B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6409"/>
    <w:multiLevelType w:val="hybridMultilevel"/>
    <w:tmpl w:val="217278D0"/>
    <w:lvl w:ilvl="0" w:tplc="DB86355A">
      <w:numFmt w:val="bullet"/>
      <w:lvlText w:val=""/>
      <w:lvlJc w:val="left"/>
      <w:pPr>
        <w:ind w:left="479" w:hanging="360"/>
      </w:pPr>
      <w:rPr>
        <w:rFonts w:ascii="Wingdings" w:eastAsia="Wingdings" w:hAnsi="Wingdings" w:cs="Wingdings" w:hint="default"/>
        <w:w w:val="99"/>
      </w:rPr>
    </w:lvl>
    <w:lvl w:ilvl="1" w:tplc="174C4216">
      <w:start w:val="1"/>
      <w:numFmt w:val="lowerRoman"/>
      <w:lvlText w:val="%2."/>
      <w:lvlJc w:val="left"/>
      <w:pPr>
        <w:ind w:left="840" w:hanging="360"/>
      </w:pPr>
      <w:rPr>
        <w:rFonts w:ascii="Calibri" w:eastAsia="Calibri" w:hAnsi="Calibri" w:cs="Calibri" w:hint="default"/>
        <w:b w:val="0"/>
        <w:bCs w:val="0"/>
        <w:i w:val="0"/>
        <w:iCs w:val="0"/>
        <w:w w:val="100"/>
        <w:sz w:val="24"/>
        <w:szCs w:val="24"/>
      </w:rPr>
    </w:lvl>
    <w:lvl w:ilvl="2" w:tplc="AD401378">
      <w:numFmt w:val="bullet"/>
      <w:lvlText w:val="o"/>
      <w:lvlJc w:val="left"/>
      <w:pPr>
        <w:ind w:left="1560" w:hanging="360"/>
      </w:pPr>
      <w:rPr>
        <w:rFonts w:ascii="Courier New" w:eastAsia="Courier New" w:hAnsi="Courier New" w:cs="Courier New" w:hint="default"/>
        <w:b w:val="0"/>
        <w:bCs w:val="0"/>
        <w:i w:val="0"/>
        <w:iCs w:val="0"/>
        <w:w w:val="99"/>
        <w:sz w:val="22"/>
        <w:szCs w:val="22"/>
      </w:rPr>
    </w:lvl>
    <w:lvl w:ilvl="3" w:tplc="21668AC4">
      <w:numFmt w:val="bullet"/>
      <w:lvlText w:val="•"/>
      <w:lvlJc w:val="left"/>
      <w:pPr>
        <w:ind w:left="1560" w:hanging="360"/>
      </w:pPr>
      <w:rPr>
        <w:rFonts w:hint="default"/>
      </w:rPr>
    </w:lvl>
    <w:lvl w:ilvl="4" w:tplc="FC5E6DB0">
      <w:numFmt w:val="bullet"/>
      <w:lvlText w:val="•"/>
      <w:lvlJc w:val="left"/>
      <w:pPr>
        <w:ind w:left="2788" w:hanging="360"/>
      </w:pPr>
      <w:rPr>
        <w:rFonts w:hint="default"/>
      </w:rPr>
    </w:lvl>
    <w:lvl w:ilvl="5" w:tplc="5B58C3EE">
      <w:numFmt w:val="bullet"/>
      <w:lvlText w:val="•"/>
      <w:lvlJc w:val="left"/>
      <w:pPr>
        <w:ind w:left="4017" w:hanging="360"/>
      </w:pPr>
      <w:rPr>
        <w:rFonts w:hint="default"/>
      </w:rPr>
    </w:lvl>
    <w:lvl w:ilvl="6" w:tplc="284AE890">
      <w:numFmt w:val="bullet"/>
      <w:lvlText w:val="•"/>
      <w:lvlJc w:val="left"/>
      <w:pPr>
        <w:ind w:left="5245" w:hanging="360"/>
      </w:pPr>
      <w:rPr>
        <w:rFonts w:hint="default"/>
      </w:rPr>
    </w:lvl>
    <w:lvl w:ilvl="7" w:tplc="75107702">
      <w:numFmt w:val="bullet"/>
      <w:lvlText w:val="•"/>
      <w:lvlJc w:val="left"/>
      <w:pPr>
        <w:ind w:left="6474" w:hanging="360"/>
      </w:pPr>
      <w:rPr>
        <w:rFonts w:hint="default"/>
      </w:rPr>
    </w:lvl>
    <w:lvl w:ilvl="8" w:tplc="F308FBCC">
      <w:numFmt w:val="bullet"/>
      <w:lvlText w:val="•"/>
      <w:lvlJc w:val="left"/>
      <w:pPr>
        <w:ind w:left="7702" w:hanging="360"/>
      </w:pPr>
      <w:rPr>
        <w:rFonts w:hint="default"/>
      </w:rPr>
    </w:lvl>
  </w:abstractNum>
  <w:abstractNum w:abstractNumId="1" w15:restartNumberingAfterBreak="0">
    <w:nsid w:val="27621A3C"/>
    <w:multiLevelType w:val="hybridMultilevel"/>
    <w:tmpl w:val="2D8CCD7A"/>
    <w:lvl w:ilvl="0" w:tplc="0409001B">
      <w:start w:val="1"/>
      <w:numFmt w:val="low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 w15:restartNumberingAfterBreak="0">
    <w:nsid w:val="4C56520E"/>
    <w:multiLevelType w:val="hybridMultilevel"/>
    <w:tmpl w:val="D666C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F1275"/>
    <w:multiLevelType w:val="hybridMultilevel"/>
    <w:tmpl w:val="ACC48AFC"/>
    <w:lvl w:ilvl="0" w:tplc="16064DE4">
      <w:start w:val="1"/>
      <w:numFmt w:val="decimal"/>
      <w:lvlText w:val="%1."/>
      <w:lvlJc w:val="left"/>
      <w:pPr>
        <w:ind w:left="840" w:hanging="360"/>
      </w:pPr>
      <w:rPr>
        <w:rFonts w:hint="default"/>
        <w:spacing w:val="-1"/>
        <w:w w:val="100"/>
      </w:rPr>
    </w:lvl>
    <w:lvl w:ilvl="1" w:tplc="AC7A3766">
      <w:start w:val="1"/>
      <w:numFmt w:val="lowerLetter"/>
      <w:lvlText w:val="%2."/>
      <w:lvlJc w:val="left"/>
      <w:pPr>
        <w:ind w:left="1020" w:hanging="360"/>
      </w:pPr>
      <w:rPr>
        <w:rFonts w:hint="default"/>
        <w:b/>
        <w:bCs/>
        <w:w w:val="100"/>
      </w:rPr>
    </w:lvl>
    <w:lvl w:ilvl="2" w:tplc="174C4216">
      <w:start w:val="1"/>
      <w:numFmt w:val="lowerRoman"/>
      <w:lvlText w:val="%3."/>
      <w:lvlJc w:val="left"/>
      <w:pPr>
        <w:ind w:left="1200" w:hanging="296"/>
        <w:jc w:val="right"/>
      </w:pPr>
      <w:rPr>
        <w:rFonts w:ascii="Calibri" w:eastAsia="Calibri" w:hAnsi="Calibri" w:cs="Calibri" w:hint="default"/>
        <w:b w:val="0"/>
        <w:bCs w:val="0"/>
        <w:i w:val="0"/>
        <w:iCs w:val="0"/>
        <w:w w:val="100"/>
        <w:sz w:val="24"/>
        <w:szCs w:val="24"/>
      </w:rPr>
    </w:lvl>
    <w:lvl w:ilvl="3" w:tplc="B240B1CC">
      <w:numFmt w:val="bullet"/>
      <w:lvlText w:val="•"/>
      <w:lvlJc w:val="left"/>
      <w:pPr>
        <w:ind w:left="1560" w:hanging="296"/>
      </w:pPr>
      <w:rPr>
        <w:rFonts w:hint="default"/>
      </w:rPr>
    </w:lvl>
    <w:lvl w:ilvl="4" w:tplc="845425AA">
      <w:numFmt w:val="bullet"/>
      <w:lvlText w:val="•"/>
      <w:lvlJc w:val="left"/>
      <w:pPr>
        <w:ind w:left="2788" w:hanging="296"/>
      </w:pPr>
      <w:rPr>
        <w:rFonts w:hint="default"/>
      </w:rPr>
    </w:lvl>
    <w:lvl w:ilvl="5" w:tplc="6E368E76">
      <w:numFmt w:val="bullet"/>
      <w:lvlText w:val="•"/>
      <w:lvlJc w:val="left"/>
      <w:pPr>
        <w:ind w:left="4017" w:hanging="296"/>
      </w:pPr>
      <w:rPr>
        <w:rFonts w:hint="default"/>
      </w:rPr>
    </w:lvl>
    <w:lvl w:ilvl="6" w:tplc="CF7E96C2">
      <w:numFmt w:val="bullet"/>
      <w:lvlText w:val="•"/>
      <w:lvlJc w:val="left"/>
      <w:pPr>
        <w:ind w:left="5245" w:hanging="296"/>
      </w:pPr>
      <w:rPr>
        <w:rFonts w:hint="default"/>
      </w:rPr>
    </w:lvl>
    <w:lvl w:ilvl="7" w:tplc="2F1A451A">
      <w:numFmt w:val="bullet"/>
      <w:lvlText w:val="•"/>
      <w:lvlJc w:val="left"/>
      <w:pPr>
        <w:ind w:left="6474" w:hanging="296"/>
      </w:pPr>
      <w:rPr>
        <w:rFonts w:hint="default"/>
      </w:rPr>
    </w:lvl>
    <w:lvl w:ilvl="8" w:tplc="672A23A6">
      <w:numFmt w:val="bullet"/>
      <w:lvlText w:val="•"/>
      <w:lvlJc w:val="left"/>
      <w:pPr>
        <w:ind w:left="7702" w:hanging="296"/>
      </w:pPr>
      <w:rPr>
        <w:rFonts w:hint="default"/>
      </w:rPr>
    </w:lvl>
  </w:abstractNum>
  <w:num w:numId="1" w16cid:durableId="1612085143">
    <w:abstractNumId w:val="0"/>
  </w:num>
  <w:num w:numId="2" w16cid:durableId="249044488">
    <w:abstractNumId w:val="3"/>
  </w:num>
  <w:num w:numId="3" w16cid:durableId="2047413823">
    <w:abstractNumId w:val="2"/>
  </w:num>
  <w:num w:numId="4" w16cid:durableId="569266239">
    <w:abstractNumId w:val="3"/>
  </w:num>
  <w:num w:numId="5" w16cid:durableId="60654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AF"/>
    <w:rsid w:val="000161F3"/>
    <w:rsid w:val="00051E35"/>
    <w:rsid w:val="00110F06"/>
    <w:rsid w:val="0011291D"/>
    <w:rsid w:val="00153A9F"/>
    <w:rsid w:val="00174025"/>
    <w:rsid w:val="0023180A"/>
    <w:rsid w:val="00242FD8"/>
    <w:rsid w:val="002612AF"/>
    <w:rsid w:val="0026499D"/>
    <w:rsid w:val="002B4B56"/>
    <w:rsid w:val="004173FD"/>
    <w:rsid w:val="00533B7F"/>
    <w:rsid w:val="00555D7D"/>
    <w:rsid w:val="0058337C"/>
    <w:rsid w:val="005A718F"/>
    <w:rsid w:val="00654524"/>
    <w:rsid w:val="00663733"/>
    <w:rsid w:val="00692E2F"/>
    <w:rsid w:val="006A261D"/>
    <w:rsid w:val="006B7037"/>
    <w:rsid w:val="00717D2A"/>
    <w:rsid w:val="007324ED"/>
    <w:rsid w:val="00766C02"/>
    <w:rsid w:val="00782D09"/>
    <w:rsid w:val="008143C3"/>
    <w:rsid w:val="00973328"/>
    <w:rsid w:val="009F6767"/>
    <w:rsid w:val="00A15EB1"/>
    <w:rsid w:val="00AE4BF4"/>
    <w:rsid w:val="00B5680B"/>
    <w:rsid w:val="00C05D15"/>
    <w:rsid w:val="00CC17ED"/>
    <w:rsid w:val="00D0560A"/>
    <w:rsid w:val="00D17E6E"/>
    <w:rsid w:val="00D62630"/>
    <w:rsid w:val="00E44203"/>
    <w:rsid w:val="00E83F36"/>
    <w:rsid w:val="00EE165C"/>
    <w:rsid w:val="00F226AB"/>
    <w:rsid w:val="00F9344C"/>
    <w:rsid w:val="00F95650"/>
    <w:rsid w:val="00FA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B2047"/>
  <w15:chartTrackingRefBased/>
  <w15:docId w15:val="{9CBBE2A3-0395-4895-A08B-B87620CA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7D"/>
    <w:rPr>
      <w:rFonts w:ascii="Open Sans" w:hAnsi="Open Sans" w:cs="Open Sans"/>
    </w:rPr>
  </w:style>
  <w:style w:type="paragraph" w:styleId="Heading1">
    <w:name w:val="heading 1"/>
    <w:basedOn w:val="Normal"/>
    <w:next w:val="Normal"/>
    <w:link w:val="Heading1Char"/>
    <w:autoRedefine/>
    <w:uiPriority w:val="9"/>
    <w:qFormat/>
    <w:rsid w:val="006B7037"/>
    <w:pPr>
      <w:keepNext/>
      <w:keepLines/>
      <w:spacing w:after="80" w:line="278" w:lineRule="auto"/>
      <w:jc w:val="center"/>
      <w:outlineLvl w:val="0"/>
    </w:pPr>
    <w:rPr>
      <w:rFonts w:eastAsiaTheme="majorEastAsia"/>
      <w:color w:val="000000" w:themeColor="accent1" w:themeShade="BF"/>
      <w:sz w:val="40"/>
      <w:szCs w:val="40"/>
    </w:rPr>
  </w:style>
  <w:style w:type="paragraph" w:styleId="Heading2">
    <w:name w:val="heading 2"/>
    <w:basedOn w:val="Normal"/>
    <w:next w:val="Normal"/>
    <w:link w:val="Heading2Char"/>
    <w:autoRedefine/>
    <w:uiPriority w:val="9"/>
    <w:unhideWhenUsed/>
    <w:qFormat/>
    <w:rsid w:val="00533B7F"/>
    <w:pPr>
      <w:keepNext/>
      <w:keepLines/>
      <w:spacing w:before="240" w:after="120"/>
      <w:outlineLvl w:val="1"/>
    </w:pPr>
    <w:rPr>
      <w:rFonts w:eastAsiaTheme="majorEastAsia" w:cstheme="majorBidi"/>
      <w:b/>
      <w:bCs/>
      <w:color w:val="000000" w:themeColor="accent1" w:themeShade="BF"/>
      <w:sz w:val="26"/>
      <w:szCs w:val="26"/>
    </w:rPr>
  </w:style>
  <w:style w:type="paragraph" w:styleId="Heading3">
    <w:name w:val="heading 3"/>
    <w:basedOn w:val="Normal"/>
    <w:next w:val="Normal"/>
    <w:link w:val="Heading3Char"/>
    <w:autoRedefine/>
    <w:uiPriority w:val="9"/>
    <w:unhideWhenUsed/>
    <w:qFormat/>
    <w:rsid w:val="00555D7D"/>
    <w:pPr>
      <w:keepNext/>
      <w:keepLines/>
      <w:spacing w:before="40" w:after="0"/>
      <w:outlineLvl w:val="2"/>
    </w:pPr>
    <w:rPr>
      <w:rFonts w:eastAsiaTheme="majorEastAsia" w:cstheme="majorBidi"/>
      <w:color w:val="000000" w:themeColor="accent1" w:themeShade="7F"/>
      <w:sz w:val="32"/>
      <w:szCs w:val="28"/>
    </w:rPr>
  </w:style>
  <w:style w:type="paragraph" w:styleId="Heading4">
    <w:name w:val="heading 4"/>
    <w:basedOn w:val="Normal"/>
    <w:next w:val="Normal"/>
    <w:link w:val="Heading4Char"/>
    <w:uiPriority w:val="9"/>
    <w:semiHidden/>
    <w:unhideWhenUsed/>
    <w:qFormat/>
    <w:rsid w:val="006B7037"/>
    <w:pPr>
      <w:keepNext/>
      <w:keepLines/>
      <w:spacing w:before="80" w:after="40"/>
      <w:outlineLvl w:val="3"/>
    </w:pPr>
    <w:rPr>
      <w:rFonts w:asciiTheme="minorHAnsi" w:eastAsiaTheme="majorEastAsia" w:hAnsiTheme="min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6B7037"/>
    <w:pPr>
      <w:keepNext/>
      <w:keepLines/>
      <w:spacing w:before="80" w:after="40"/>
      <w:outlineLvl w:val="4"/>
    </w:pPr>
    <w:rPr>
      <w:rFonts w:asciiTheme="minorHAnsi" w:eastAsiaTheme="majorEastAsia" w:hAnsiTheme="minorHAnsi" w:cstheme="majorBidi"/>
      <w:color w:val="000000" w:themeColor="accent1" w:themeShade="BF"/>
    </w:rPr>
  </w:style>
  <w:style w:type="paragraph" w:styleId="Heading6">
    <w:name w:val="heading 6"/>
    <w:basedOn w:val="Normal"/>
    <w:next w:val="Normal"/>
    <w:link w:val="Heading6Char"/>
    <w:uiPriority w:val="9"/>
    <w:semiHidden/>
    <w:unhideWhenUsed/>
    <w:qFormat/>
    <w:rsid w:val="006B703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703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703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703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B7F"/>
    <w:rPr>
      <w:rFonts w:ascii="Open Sans" w:eastAsiaTheme="majorEastAsia" w:hAnsi="Open Sans" w:cstheme="majorBidi"/>
      <w:b/>
      <w:bCs/>
      <w:color w:val="000000" w:themeColor="accent1" w:themeShade="BF"/>
      <w:sz w:val="26"/>
      <w:szCs w:val="26"/>
    </w:rPr>
  </w:style>
  <w:style w:type="character" w:customStyle="1" w:styleId="Heading1Char">
    <w:name w:val="Heading 1 Char"/>
    <w:basedOn w:val="DefaultParagraphFont"/>
    <w:link w:val="Heading1"/>
    <w:uiPriority w:val="9"/>
    <w:rsid w:val="006B7037"/>
    <w:rPr>
      <w:rFonts w:ascii="Open Sans" w:eastAsiaTheme="majorEastAsia" w:hAnsi="Open Sans" w:cs="Open Sans"/>
      <w:color w:val="000000" w:themeColor="accent1" w:themeShade="BF"/>
      <w:sz w:val="40"/>
      <w:szCs w:val="40"/>
    </w:rPr>
  </w:style>
  <w:style w:type="character" w:customStyle="1" w:styleId="Heading3Char">
    <w:name w:val="Heading 3 Char"/>
    <w:basedOn w:val="DefaultParagraphFont"/>
    <w:link w:val="Heading3"/>
    <w:uiPriority w:val="9"/>
    <w:rsid w:val="00555D7D"/>
    <w:rPr>
      <w:rFonts w:ascii="Open Sans" w:eastAsiaTheme="majorEastAsia" w:hAnsi="Open Sans" w:cstheme="majorBidi"/>
      <w:color w:val="000000" w:themeColor="accent1" w:themeShade="7F"/>
      <w:sz w:val="32"/>
      <w:szCs w:val="28"/>
    </w:rPr>
  </w:style>
  <w:style w:type="character" w:customStyle="1" w:styleId="Heading4Char">
    <w:name w:val="Heading 4 Char"/>
    <w:basedOn w:val="DefaultParagraphFont"/>
    <w:link w:val="Heading4"/>
    <w:uiPriority w:val="9"/>
    <w:semiHidden/>
    <w:rsid w:val="006B7037"/>
    <w:rPr>
      <w:rFonts w:asciiTheme="minorHAnsi" w:eastAsiaTheme="majorEastAsia" w:hAnsiTheme="minorHAnsi" w:cstheme="majorBidi"/>
      <w:i/>
      <w:iCs/>
      <w:color w:val="000000" w:themeColor="accent1" w:themeShade="BF"/>
    </w:rPr>
  </w:style>
  <w:style w:type="character" w:customStyle="1" w:styleId="Heading5Char">
    <w:name w:val="Heading 5 Char"/>
    <w:basedOn w:val="DefaultParagraphFont"/>
    <w:link w:val="Heading5"/>
    <w:uiPriority w:val="9"/>
    <w:semiHidden/>
    <w:rsid w:val="006B7037"/>
    <w:rPr>
      <w:rFonts w:asciiTheme="minorHAnsi" w:eastAsiaTheme="majorEastAsia" w:hAnsiTheme="minorHAnsi" w:cstheme="majorBidi"/>
      <w:color w:val="000000" w:themeColor="accent1" w:themeShade="BF"/>
    </w:rPr>
  </w:style>
  <w:style w:type="character" w:customStyle="1" w:styleId="Heading6Char">
    <w:name w:val="Heading 6 Char"/>
    <w:basedOn w:val="DefaultParagraphFont"/>
    <w:link w:val="Heading6"/>
    <w:uiPriority w:val="9"/>
    <w:semiHidden/>
    <w:rsid w:val="006B703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703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703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703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7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0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03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03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7037"/>
    <w:pPr>
      <w:spacing w:before="160"/>
      <w:jc w:val="center"/>
    </w:pPr>
    <w:rPr>
      <w:i/>
      <w:iCs/>
      <w:color w:val="404040" w:themeColor="text1" w:themeTint="BF"/>
    </w:rPr>
  </w:style>
  <w:style w:type="character" w:customStyle="1" w:styleId="QuoteChar">
    <w:name w:val="Quote Char"/>
    <w:basedOn w:val="DefaultParagraphFont"/>
    <w:link w:val="Quote"/>
    <w:uiPriority w:val="29"/>
    <w:rsid w:val="006B7037"/>
    <w:rPr>
      <w:rFonts w:ascii="Open Sans" w:hAnsi="Open Sans" w:cs="Open Sans"/>
      <w:i/>
      <w:iCs/>
      <w:color w:val="404040" w:themeColor="text1" w:themeTint="BF"/>
    </w:rPr>
  </w:style>
  <w:style w:type="paragraph" w:styleId="ListParagraph">
    <w:name w:val="List Paragraph"/>
    <w:basedOn w:val="Normal"/>
    <w:uiPriority w:val="1"/>
    <w:qFormat/>
    <w:rsid w:val="006B7037"/>
    <w:pPr>
      <w:ind w:left="720"/>
      <w:contextualSpacing/>
    </w:pPr>
  </w:style>
  <w:style w:type="character" w:styleId="IntenseEmphasis">
    <w:name w:val="Intense Emphasis"/>
    <w:basedOn w:val="DefaultParagraphFont"/>
    <w:uiPriority w:val="21"/>
    <w:qFormat/>
    <w:rsid w:val="006B7037"/>
    <w:rPr>
      <w:i/>
      <w:iCs/>
      <w:color w:val="000000" w:themeColor="accent1" w:themeShade="BF"/>
    </w:rPr>
  </w:style>
  <w:style w:type="paragraph" w:styleId="IntenseQuote">
    <w:name w:val="Intense Quote"/>
    <w:basedOn w:val="Normal"/>
    <w:next w:val="Normal"/>
    <w:link w:val="IntenseQuoteChar"/>
    <w:uiPriority w:val="30"/>
    <w:qFormat/>
    <w:rsid w:val="006B7037"/>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6B7037"/>
    <w:rPr>
      <w:rFonts w:ascii="Open Sans" w:hAnsi="Open Sans" w:cs="Open Sans"/>
      <w:i/>
      <w:iCs/>
      <w:color w:val="000000" w:themeColor="accent1" w:themeShade="BF"/>
    </w:rPr>
  </w:style>
  <w:style w:type="character" w:styleId="IntenseReference">
    <w:name w:val="Intense Reference"/>
    <w:basedOn w:val="DefaultParagraphFont"/>
    <w:uiPriority w:val="32"/>
    <w:qFormat/>
    <w:rsid w:val="006B7037"/>
    <w:rPr>
      <w:b/>
      <w:bCs/>
      <w:smallCaps/>
      <w:color w:val="0000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Z:\Committee%20Meeting\Templates%20for%20DLEC\DLEC-minutes-template-2.dotx" TargetMode="External"/></Relationships>
</file>

<file path=word/theme/theme1.xml><?xml version="1.0" encoding="utf-8"?>
<a:theme xmlns:a="http://schemas.openxmlformats.org/drawingml/2006/main" name="Office Theme">
  <a:themeElements>
    <a:clrScheme name="TC-Branding">
      <a:dk1>
        <a:srgbClr val="000000"/>
      </a:dk1>
      <a:lt1>
        <a:srgbClr val="FFFFFF"/>
      </a:lt1>
      <a:dk2>
        <a:srgbClr val="000000"/>
      </a:dk2>
      <a:lt2>
        <a:srgbClr val="FFFFFF"/>
      </a:lt2>
      <a:accent1>
        <a:srgbClr val="000000"/>
      </a:accent1>
      <a:accent2>
        <a:srgbClr val="EBAA20"/>
      </a:accent2>
      <a:accent3>
        <a:srgbClr val="4C4C4E"/>
      </a:accent3>
      <a:accent4>
        <a:srgbClr val="FFD900"/>
      </a:accent4>
      <a:accent5>
        <a:srgbClr val="000000"/>
      </a:accent5>
      <a:accent6>
        <a:srgbClr val="F8E8CD"/>
      </a:accent6>
      <a:hlink>
        <a:srgbClr val="8D6C17"/>
      </a:hlink>
      <a:folHlink>
        <a:srgbClr val="8D6C17"/>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DLEC-minutes-template-2</Template>
  <TotalTime>252</TotalTime>
  <Pages>2</Pages>
  <Words>385</Words>
  <Characters>1952</Characters>
  <Application>Microsoft Office Word</Application>
  <DocSecurity>0</DocSecurity>
  <Lines>78</Lines>
  <Paragraphs>75</Paragraphs>
  <ScaleCrop>false</ScaleCrop>
  <HeadingPairs>
    <vt:vector size="2" baseType="variant">
      <vt:variant>
        <vt:lpstr>Title</vt:lpstr>
      </vt:variant>
      <vt:variant>
        <vt:i4>1</vt:i4>
      </vt:variant>
    </vt:vector>
  </HeadingPairs>
  <TitlesOfParts>
    <vt:vector size="1" baseType="lpstr">
      <vt:lpstr>Taft College Distance Learning and Education Committee Minutes</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Taft College Distance Learning and Education Committee Minutes</dc:title>
  <dc:subject/>
  <dc:creator>Heather Cash</dc:creator>
  <cp:keywords/>
  <dc:description/>
  <cp:lastModifiedBy>Heather Cash</cp:lastModifiedBy>
  <cp:revision>19</cp:revision>
  <dcterms:created xsi:type="dcterms:W3CDTF">2025-02-19T19:17:00Z</dcterms:created>
  <dcterms:modified xsi:type="dcterms:W3CDTF">2025-02-20T23:03:00Z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2ced1487-5c6b-418d-b929-32bf3bdda9a9</vt:lpwstr>
  </property>
</Properties>
</file>