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6ED4" w14:textId="73B68C56" w:rsidR="00A57401" w:rsidRPr="00AB0FD2" w:rsidRDefault="00AB0FD2" w:rsidP="00AB0FD2">
      <w:pPr>
        <w:pStyle w:val="Heading1"/>
        <w:spacing w:before="0"/>
        <w:jc w:val="center"/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Taft College Distance Learning and Education Committee Minutes</w:t>
      </w:r>
    </w:p>
    <w:p w14:paraId="5E1BF320" w14:textId="66B56C92" w:rsidR="00A57401" w:rsidRPr="00AB0FD2" w:rsidRDefault="00A57401" w:rsidP="00AB0FD2">
      <w:pPr>
        <w:spacing w:before="240"/>
        <w:ind w:left="1739" w:right="2299"/>
        <w:jc w:val="center"/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Monday,</w:t>
      </w:r>
      <w:r w:rsidRPr="00AB0FD2">
        <w:rPr>
          <w:rFonts w:ascii="Open Sans" w:hAnsi="Open Sans" w:cs="Open Sans"/>
          <w:spacing w:val="-8"/>
        </w:rPr>
        <w:t xml:space="preserve"> </w:t>
      </w:r>
      <w:r w:rsidR="008623D3" w:rsidRPr="00AB0FD2">
        <w:rPr>
          <w:rFonts w:ascii="Open Sans" w:hAnsi="Open Sans" w:cs="Open Sans"/>
        </w:rPr>
        <w:t>November</w:t>
      </w:r>
      <w:r w:rsidR="007112A7" w:rsidRPr="00AB0FD2">
        <w:rPr>
          <w:rFonts w:ascii="Open Sans" w:hAnsi="Open Sans" w:cs="Open Sans"/>
        </w:rPr>
        <w:t xml:space="preserve"> 1</w:t>
      </w:r>
      <w:r w:rsidR="00763859" w:rsidRPr="00AB0FD2">
        <w:rPr>
          <w:rFonts w:ascii="Open Sans" w:hAnsi="Open Sans" w:cs="Open Sans"/>
        </w:rPr>
        <w:t>4</w:t>
      </w:r>
      <w:r w:rsidR="007112A7" w:rsidRPr="00AB0FD2">
        <w:rPr>
          <w:rFonts w:ascii="Open Sans" w:hAnsi="Open Sans" w:cs="Open Sans"/>
        </w:rPr>
        <w:t>th</w:t>
      </w:r>
      <w:r w:rsidRPr="00AB0FD2">
        <w:rPr>
          <w:rFonts w:ascii="Open Sans" w:hAnsi="Open Sans" w:cs="Open Sans"/>
        </w:rPr>
        <w:t>,</w:t>
      </w:r>
      <w:r w:rsidRPr="00AB0FD2">
        <w:rPr>
          <w:rFonts w:ascii="Open Sans" w:hAnsi="Open Sans" w:cs="Open Sans"/>
          <w:spacing w:val="-7"/>
        </w:rPr>
        <w:t xml:space="preserve"> </w:t>
      </w:r>
      <w:r w:rsidRPr="00AB0FD2">
        <w:rPr>
          <w:rFonts w:ascii="Open Sans" w:hAnsi="Open Sans" w:cs="Open Sans"/>
          <w:spacing w:val="-4"/>
        </w:rPr>
        <w:t>2022</w:t>
      </w:r>
    </w:p>
    <w:p w14:paraId="67606939" w14:textId="052A8D0E" w:rsidR="00A57401" w:rsidRPr="00AB0FD2" w:rsidRDefault="00A57401" w:rsidP="00AB0FD2">
      <w:pPr>
        <w:ind w:left="1739" w:right="2299"/>
        <w:jc w:val="center"/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12:10</w:t>
      </w:r>
      <w:r w:rsidRPr="00AB0FD2">
        <w:rPr>
          <w:rFonts w:ascii="Open Sans" w:hAnsi="Open Sans" w:cs="Open Sans"/>
          <w:spacing w:val="-5"/>
        </w:rPr>
        <w:t xml:space="preserve"> </w:t>
      </w:r>
      <w:r w:rsidR="00AB0FD2">
        <w:rPr>
          <w:rFonts w:ascii="Open Sans" w:hAnsi="Open Sans" w:cs="Open Sans"/>
          <w:spacing w:val="-5"/>
        </w:rPr>
        <w:t xml:space="preserve">P.M. </w:t>
      </w:r>
      <w:r w:rsidRPr="00AB0FD2">
        <w:rPr>
          <w:rFonts w:ascii="Open Sans" w:hAnsi="Open Sans" w:cs="Open Sans"/>
        </w:rPr>
        <w:t>–</w:t>
      </w:r>
      <w:r w:rsidRPr="00AB0FD2">
        <w:rPr>
          <w:rFonts w:ascii="Open Sans" w:hAnsi="Open Sans" w:cs="Open Sans"/>
          <w:spacing w:val="-5"/>
        </w:rPr>
        <w:t xml:space="preserve"> </w:t>
      </w:r>
      <w:r w:rsidRPr="00AB0FD2">
        <w:rPr>
          <w:rFonts w:ascii="Open Sans" w:hAnsi="Open Sans" w:cs="Open Sans"/>
        </w:rPr>
        <w:t>1:00</w:t>
      </w:r>
      <w:r w:rsidRPr="00AB0FD2">
        <w:rPr>
          <w:rFonts w:ascii="Open Sans" w:hAnsi="Open Sans" w:cs="Open Sans"/>
          <w:spacing w:val="-4"/>
        </w:rPr>
        <w:t xml:space="preserve"> </w:t>
      </w:r>
      <w:r w:rsidR="00AB0FD2">
        <w:rPr>
          <w:rFonts w:ascii="Open Sans" w:hAnsi="Open Sans" w:cs="Open Sans"/>
          <w:spacing w:val="-5"/>
        </w:rPr>
        <w:t>P.M.</w:t>
      </w:r>
    </w:p>
    <w:p w14:paraId="4E698C5C" w14:textId="65590B2A" w:rsidR="00A57401" w:rsidRPr="00AB0FD2" w:rsidRDefault="007B01EC" w:rsidP="00AB0FD2">
      <w:pPr>
        <w:spacing w:after="240"/>
        <w:ind w:left="1741" w:right="2299"/>
        <w:jc w:val="center"/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S-11</w:t>
      </w:r>
    </w:p>
    <w:p w14:paraId="5770932F" w14:textId="618446B1" w:rsidR="00A57401" w:rsidRPr="00AB0FD2" w:rsidRDefault="00A57401" w:rsidP="00AB0FD2">
      <w:pPr>
        <w:spacing w:after="240"/>
        <w:ind w:left="120"/>
        <w:rPr>
          <w:rFonts w:ascii="Open Sans" w:hAnsi="Open Sans" w:cs="Open Sans"/>
        </w:rPr>
      </w:pPr>
      <w:r w:rsidRPr="00AB0FD2">
        <w:rPr>
          <w:rFonts w:ascii="Open Sans" w:hAnsi="Open Sans" w:cs="Open Sans"/>
          <w:b/>
        </w:rPr>
        <w:t>Call</w:t>
      </w:r>
      <w:r w:rsidRPr="00AB0FD2">
        <w:rPr>
          <w:rFonts w:ascii="Open Sans" w:hAnsi="Open Sans" w:cs="Open Sans"/>
          <w:b/>
          <w:spacing w:val="-7"/>
        </w:rPr>
        <w:t xml:space="preserve"> </w:t>
      </w:r>
      <w:r w:rsidRPr="00AB0FD2">
        <w:rPr>
          <w:rFonts w:ascii="Open Sans" w:hAnsi="Open Sans" w:cs="Open Sans"/>
          <w:b/>
        </w:rPr>
        <w:t>to</w:t>
      </w:r>
      <w:r w:rsidRPr="00AB0FD2">
        <w:rPr>
          <w:rFonts w:ascii="Open Sans" w:hAnsi="Open Sans" w:cs="Open Sans"/>
          <w:b/>
          <w:spacing w:val="-6"/>
        </w:rPr>
        <w:t xml:space="preserve"> </w:t>
      </w:r>
      <w:r w:rsidRPr="00AB0FD2">
        <w:rPr>
          <w:rFonts w:ascii="Open Sans" w:hAnsi="Open Sans" w:cs="Open Sans"/>
          <w:b/>
        </w:rPr>
        <w:t>Order:</w:t>
      </w:r>
      <w:r w:rsidRPr="00AB0FD2">
        <w:rPr>
          <w:rFonts w:ascii="Open Sans" w:hAnsi="Open Sans" w:cs="Open Sans"/>
          <w:b/>
          <w:spacing w:val="-6"/>
        </w:rPr>
        <w:t xml:space="preserve"> </w:t>
      </w:r>
      <w:r w:rsidRPr="00AB0FD2">
        <w:rPr>
          <w:rFonts w:ascii="Open Sans" w:hAnsi="Open Sans" w:cs="Open Sans"/>
        </w:rPr>
        <w:t>Bledsoe,</w:t>
      </w:r>
      <w:r w:rsidRPr="00AB0FD2">
        <w:rPr>
          <w:rFonts w:ascii="Open Sans" w:hAnsi="Open Sans" w:cs="Open Sans"/>
          <w:spacing w:val="-7"/>
        </w:rPr>
        <w:t xml:space="preserve"> </w:t>
      </w:r>
      <w:r w:rsidRPr="00AB0FD2">
        <w:rPr>
          <w:rFonts w:ascii="Open Sans" w:hAnsi="Open Sans" w:cs="Open Sans"/>
        </w:rPr>
        <w:t>12:1</w:t>
      </w:r>
      <w:r w:rsidR="00AB5655" w:rsidRPr="00AB0FD2">
        <w:rPr>
          <w:rFonts w:ascii="Open Sans" w:hAnsi="Open Sans" w:cs="Open Sans"/>
        </w:rPr>
        <w:t>0</w:t>
      </w:r>
      <w:r w:rsidRPr="00AB0FD2">
        <w:rPr>
          <w:rFonts w:ascii="Open Sans" w:hAnsi="Open Sans" w:cs="Open Sans"/>
          <w:spacing w:val="-7"/>
        </w:rPr>
        <w:t xml:space="preserve"> </w:t>
      </w:r>
      <w:r w:rsidR="00AB0FD2" w:rsidRPr="00AB0FD2">
        <w:rPr>
          <w:rFonts w:ascii="Open Sans" w:hAnsi="Open Sans" w:cs="Open Sans"/>
          <w:spacing w:val="-5"/>
        </w:rPr>
        <w:t>P.M.</w:t>
      </w:r>
    </w:p>
    <w:p w14:paraId="5A763047" w14:textId="2A98CD8B" w:rsidR="00A57401" w:rsidRPr="00AB0FD2" w:rsidRDefault="00A57401" w:rsidP="00AB0FD2">
      <w:pPr>
        <w:spacing w:after="240"/>
        <w:ind w:left="1290" w:right="606" w:hanging="1171"/>
        <w:rPr>
          <w:rFonts w:ascii="Open Sans" w:hAnsi="Open Sans" w:cs="Open Sans"/>
        </w:rPr>
      </w:pPr>
      <w:r w:rsidRPr="00AB0FD2">
        <w:rPr>
          <w:rFonts w:ascii="Open Sans" w:hAnsi="Open Sans" w:cs="Open Sans"/>
          <w:b/>
        </w:rPr>
        <w:t>Attendees:</w:t>
      </w:r>
      <w:r w:rsidRPr="00AB0FD2">
        <w:rPr>
          <w:rFonts w:ascii="Open Sans" w:hAnsi="Open Sans" w:cs="Open Sans"/>
          <w:b/>
          <w:spacing w:val="80"/>
        </w:rPr>
        <w:t xml:space="preserve"> </w:t>
      </w:r>
      <w:r w:rsidRPr="00AB0FD2">
        <w:rPr>
          <w:rFonts w:ascii="Open Sans" w:hAnsi="Open Sans" w:cs="Open Sans"/>
        </w:rPr>
        <w:t>Amar</w:t>
      </w:r>
      <w:r w:rsidRPr="00AB0FD2">
        <w:rPr>
          <w:rFonts w:ascii="Open Sans" w:hAnsi="Open Sans" w:cs="Open Sans"/>
          <w:spacing w:val="-4"/>
        </w:rPr>
        <w:t xml:space="preserve"> </w:t>
      </w:r>
      <w:r w:rsidRPr="00AB0FD2">
        <w:rPr>
          <w:rFonts w:ascii="Open Sans" w:hAnsi="Open Sans" w:cs="Open Sans"/>
        </w:rPr>
        <w:t>Abbott,</w:t>
      </w:r>
      <w:r w:rsidRPr="00AB0FD2">
        <w:rPr>
          <w:rFonts w:ascii="Open Sans" w:hAnsi="Open Sans" w:cs="Open Sans"/>
          <w:spacing w:val="-2"/>
        </w:rPr>
        <w:t xml:space="preserve"> </w:t>
      </w:r>
      <w:r w:rsidRPr="00AB0FD2">
        <w:rPr>
          <w:rFonts w:ascii="Open Sans" w:hAnsi="Open Sans" w:cs="Open Sans"/>
        </w:rPr>
        <w:t>Adam</w:t>
      </w:r>
      <w:r w:rsidRPr="00AB0FD2">
        <w:rPr>
          <w:rFonts w:ascii="Open Sans" w:hAnsi="Open Sans" w:cs="Open Sans"/>
          <w:spacing w:val="-3"/>
        </w:rPr>
        <w:t xml:space="preserve"> </w:t>
      </w:r>
      <w:r w:rsidRPr="00AB0FD2">
        <w:rPr>
          <w:rFonts w:ascii="Open Sans" w:hAnsi="Open Sans" w:cs="Open Sans"/>
        </w:rPr>
        <w:t>Bledsoe,</w:t>
      </w:r>
      <w:r w:rsidRPr="00AB0FD2">
        <w:rPr>
          <w:rFonts w:ascii="Open Sans" w:hAnsi="Open Sans" w:cs="Open Sans"/>
          <w:spacing w:val="-4"/>
        </w:rPr>
        <w:t xml:space="preserve"> </w:t>
      </w:r>
      <w:r w:rsidRPr="00AB0FD2">
        <w:rPr>
          <w:rFonts w:ascii="Open Sans" w:hAnsi="Open Sans" w:cs="Open Sans"/>
        </w:rPr>
        <w:t>Heather</w:t>
      </w:r>
      <w:r w:rsidRPr="00AB0FD2">
        <w:rPr>
          <w:rFonts w:ascii="Open Sans" w:hAnsi="Open Sans" w:cs="Open Sans"/>
          <w:spacing w:val="-4"/>
        </w:rPr>
        <w:t xml:space="preserve"> </w:t>
      </w:r>
      <w:r w:rsidRPr="00AB0FD2">
        <w:rPr>
          <w:rFonts w:ascii="Open Sans" w:hAnsi="Open Sans" w:cs="Open Sans"/>
        </w:rPr>
        <w:t>Cash,</w:t>
      </w:r>
      <w:r w:rsidR="008623D3" w:rsidRPr="00AB0FD2">
        <w:rPr>
          <w:rFonts w:ascii="Open Sans" w:hAnsi="Open Sans" w:cs="Open Sans"/>
        </w:rPr>
        <w:t xml:space="preserve"> Geoffrey</w:t>
      </w:r>
      <w:r w:rsidR="008623D3" w:rsidRPr="00AB0FD2">
        <w:rPr>
          <w:rFonts w:ascii="Open Sans" w:hAnsi="Open Sans" w:cs="Open Sans"/>
          <w:spacing w:val="-4"/>
        </w:rPr>
        <w:t xml:space="preserve"> </w:t>
      </w:r>
      <w:r w:rsidR="008623D3" w:rsidRPr="00AB0FD2">
        <w:rPr>
          <w:rFonts w:ascii="Open Sans" w:hAnsi="Open Sans" w:cs="Open Sans"/>
        </w:rPr>
        <w:t>Dyer,</w:t>
      </w:r>
      <w:r w:rsidRPr="00AB0FD2">
        <w:rPr>
          <w:rFonts w:ascii="Open Sans" w:hAnsi="Open Sans" w:cs="Open Sans"/>
          <w:spacing w:val="-4"/>
        </w:rPr>
        <w:t xml:space="preserve"> </w:t>
      </w:r>
      <w:r w:rsidR="007B01EC" w:rsidRPr="00AB0FD2">
        <w:rPr>
          <w:rFonts w:ascii="Open Sans" w:hAnsi="Open Sans" w:cs="Open Sans"/>
        </w:rPr>
        <w:t>Jon Farmer</w:t>
      </w:r>
      <w:r w:rsidR="008623D3" w:rsidRPr="00AB0FD2">
        <w:rPr>
          <w:rFonts w:ascii="Open Sans" w:hAnsi="Open Sans" w:cs="Open Sans"/>
        </w:rPr>
        <w:t>,</w:t>
      </w:r>
      <w:r w:rsidR="008623D3" w:rsidRPr="00AB0FD2">
        <w:rPr>
          <w:rFonts w:ascii="Open Sans" w:hAnsi="Open Sans" w:cs="Open Sans"/>
          <w:spacing w:val="-4"/>
        </w:rPr>
        <w:t xml:space="preserve"> </w:t>
      </w:r>
      <w:r w:rsidR="007B01EC" w:rsidRPr="00AB0FD2">
        <w:rPr>
          <w:rFonts w:ascii="Open Sans" w:hAnsi="Open Sans" w:cs="Open Sans"/>
        </w:rPr>
        <w:t>Leslie Minor,</w:t>
      </w:r>
      <w:r w:rsidRPr="00AB0FD2">
        <w:rPr>
          <w:rFonts w:ascii="Open Sans" w:hAnsi="Open Sans" w:cs="Open Sans"/>
        </w:rPr>
        <w:t xml:space="preserve"> Jason Page,</w:t>
      </w:r>
      <w:r w:rsidR="007B01EC" w:rsidRPr="00AB0FD2">
        <w:rPr>
          <w:rFonts w:ascii="Open Sans" w:hAnsi="Open Sans" w:cs="Open Sans"/>
        </w:rPr>
        <w:t xml:space="preserve"> Tabitha Raber</w:t>
      </w:r>
    </w:p>
    <w:p w14:paraId="073234A2" w14:textId="26A7AC04" w:rsidR="00A57401" w:rsidRPr="00AB0FD2" w:rsidRDefault="00A57401" w:rsidP="00AB0FD2">
      <w:pPr>
        <w:tabs>
          <w:tab w:val="left" w:pos="1289"/>
        </w:tabs>
        <w:spacing w:before="1" w:after="240"/>
        <w:ind w:left="120"/>
        <w:rPr>
          <w:rFonts w:ascii="Open Sans" w:hAnsi="Open Sans" w:cs="Open Sans"/>
          <w:b/>
          <w:spacing w:val="-2"/>
        </w:rPr>
      </w:pPr>
      <w:r w:rsidRPr="00AB0FD2">
        <w:rPr>
          <w:rFonts w:ascii="Open Sans" w:hAnsi="Open Sans" w:cs="Open Sans"/>
          <w:b/>
          <w:spacing w:val="-2"/>
        </w:rPr>
        <w:t>Absent:</w:t>
      </w:r>
      <w:r w:rsidR="007112A7" w:rsidRPr="00AB0FD2">
        <w:rPr>
          <w:rFonts w:ascii="Open Sans" w:hAnsi="Open Sans" w:cs="Open Sans"/>
          <w:b/>
          <w:spacing w:val="-2"/>
        </w:rPr>
        <w:t xml:space="preserve"> </w:t>
      </w:r>
      <w:r w:rsidR="008623D3" w:rsidRPr="00AB0FD2">
        <w:rPr>
          <w:rFonts w:ascii="Open Sans" w:hAnsi="Open Sans" w:cs="Open Sans"/>
        </w:rPr>
        <w:t>Candace</w:t>
      </w:r>
      <w:r w:rsidR="008623D3" w:rsidRPr="00AB0FD2">
        <w:rPr>
          <w:rFonts w:ascii="Open Sans" w:hAnsi="Open Sans" w:cs="Open Sans"/>
          <w:spacing w:val="-3"/>
        </w:rPr>
        <w:t xml:space="preserve"> </w:t>
      </w:r>
      <w:r w:rsidR="008623D3" w:rsidRPr="00AB0FD2">
        <w:rPr>
          <w:rFonts w:ascii="Open Sans" w:hAnsi="Open Sans" w:cs="Open Sans"/>
        </w:rPr>
        <w:t>Duron, Kelly Kulzer-Reyes, Joy Reynolds</w:t>
      </w:r>
    </w:p>
    <w:p w14:paraId="74F501E3" w14:textId="097EE0AF" w:rsidR="00A57401" w:rsidRPr="00AB0FD2" w:rsidRDefault="00A57401" w:rsidP="00AB0FD2">
      <w:pPr>
        <w:spacing w:after="240"/>
        <w:ind w:left="120"/>
        <w:rPr>
          <w:rFonts w:ascii="Open Sans" w:hAnsi="Open Sans" w:cs="Open Sans"/>
        </w:rPr>
      </w:pPr>
      <w:r w:rsidRPr="00AB0FD2">
        <w:rPr>
          <w:rFonts w:ascii="Open Sans" w:hAnsi="Open Sans" w:cs="Open Sans"/>
          <w:b/>
          <w:spacing w:val="-2"/>
        </w:rPr>
        <w:t>Public</w:t>
      </w:r>
      <w:r w:rsidRPr="00AB0FD2">
        <w:rPr>
          <w:rFonts w:ascii="Open Sans" w:hAnsi="Open Sans" w:cs="Open Sans"/>
          <w:b/>
          <w:spacing w:val="7"/>
        </w:rPr>
        <w:t xml:space="preserve"> </w:t>
      </w:r>
      <w:r w:rsidRPr="00AB0FD2">
        <w:rPr>
          <w:rFonts w:ascii="Open Sans" w:hAnsi="Open Sans" w:cs="Open Sans"/>
          <w:b/>
          <w:spacing w:val="-2"/>
        </w:rPr>
        <w:t>Commentary/Guest:</w:t>
      </w:r>
      <w:r w:rsidRPr="00AB0FD2">
        <w:rPr>
          <w:rFonts w:ascii="Open Sans" w:hAnsi="Open Sans" w:cs="Open Sans"/>
          <w:b/>
          <w:spacing w:val="7"/>
        </w:rPr>
        <w:t xml:space="preserve"> </w:t>
      </w:r>
      <w:r w:rsidR="008623D3" w:rsidRPr="00AB0FD2">
        <w:rPr>
          <w:rFonts w:ascii="Open Sans" w:hAnsi="Open Sans" w:cs="Open Sans"/>
        </w:rPr>
        <w:t>None</w:t>
      </w:r>
    </w:p>
    <w:p w14:paraId="6C173185" w14:textId="7F57B9DE" w:rsidR="00A57401" w:rsidRPr="00AB0FD2" w:rsidRDefault="00A57401" w:rsidP="00AB0FD2">
      <w:pPr>
        <w:pStyle w:val="Heading2"/>
        <w:spacing w:before="240"/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Approval</w:t>
      </w:r>
      <w:r w:rsidRPr="00AB0FD2">
        <w:rPr>
          <w:rFonts w:ascii="Open Sans" w:hAnsi="Open Sans" w:cs="Open Sans"/>
          <w:spacing w:val="-8"/>
        </w:rPr>
        <w:t xml:space="preserve"> </w:t>
      </w:r>
      <w:r w:rsidRPr="00AB0FD2">
        <w:rPr>
          <w:rFonts w:ascii="Open Sans" w:hAnsi="Open Sans" w:cs="Open Sans"/>
        </w:rPr>
        <w:t>of</w:t>
      </w:r>
      <w:r w:rsidRPr="00AB0FD2">
        <w:rPr>
          <w:rFonts w:ascii="Open Sans" w:hAnsi="Open Sans" w:cs="Open Sans"/>
          <w:spacing w:val="-7"/>
        </w:rPr>
        <w:t xml:space="preserve"> </w:t>
      </w:r>
      <w:r w:rsidRPr="00AB0FD2">
        <w:rPr>
          <w:rFonts w:ascii="Open Sans" w:hAnsi="Open Sans" w:cs="Open Sans"/>
          <w:spacing w:val="-2"/>
        </w:rPr>
        <w:t>Minutes</w:t>
      </w:r>
    </w:p>
    <w:p w14:paraId="50D39AB3" w14:textId="096CC74C" w:rsidR="00A57401" w:rsidRPr="00AB0FD2" w:rsidRDefault="008623D3" w:rsidP="00AB0FD2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October</w:t>
      </w:r>
      <w:r w:rsidR="007112A7" w:rsidRPr="00AB0FD2">
        <w:rPr>
          <w:rFonts w:ascii="Open Sans" w:hAnsi="Open Sans" w:cs="Open Sans"/>
        </w:rPr>
        <w:t xml:space="preserve"> 1</w:t>
      </w:r>
      <w:r w:rsidRPr="00AB0FD2">
        <w:rPr>
          <w:rFonts w:ascii="Open Sans" w:hAnsi="Open Sans" w:cs="Open Sans"/>
        </w:rPr>
        <w:t>0</w:t>
      </w:r>
      <w:r w:rsidR="007112A7" w:rsidRPr="00AB0FD2">
        <w:rPr>
          <w:rFonts w:ascii="Open Sans" w:hAnsi="Open Sans" w:cs="Open Sans"/>
        </w:rPr>
        <w:t>th</w:t>
      </w:r>
      <w:r w:rsidR="00EC1257" w:rsidRPr="00AB0FD2">
        <w:rPr>
          <w:rFonts w:ascii="Open Sans" w:hAnsi="Open Sans" w:cs="Open Sans"/>
        </w:rPr>
        <w:t>, 2022</w:t>
      </w:r>
      <w:r w:rsidR="00940324" w:rsidRPr="00AB0FD2">
        <w:rPr>
          <w:rFonts w:ascii="Open Sans" w:hAnsi="Open Sans" w:cs="Open Sans"/>
        </w:rPr>
        <w:t>,</w:t>
      </w:r>
      <w:r w:rsidR="00A57401" w:rsidRPr="00AB0FD2">
        <w:rPr>
          <w:rFonts w:ascii="Open Sans" w:hAnsi="Open Sans" w:cs="Open Sans"/>
        </w:rPr>
        <w:t xml:space="preserve"> Minutes </w:t>
      </w:r>
      <w:proofErr w:type="gramStart"/>
      <w:r w:rsidR="00A57401" w:rsidRPr="00AB0FD2">
        <w:rPr>
          <w:rFonts w:ascii="Open Sans" w:hAnsi="Open Sans" w:cs="Open Sans"/>
        </w:rPr>
        <w:t>submitted</w:t>
      </w:r>
      <w:proofErr w:type="gramEnd"/>
      <w:r w:rsidR="00A57401" w:rsidRPr="00AB0FD2">
        <w:rPr>
          <w:rFonts w:ascii="Open Sans" w:hAnsi="Open Sans" w:cs="Open Sans"/>
        </w:rPr>
        <w:t xml:space="preserve"> by</w:t>
      </w:r>
      <w:r w:rsidR="007112A7" w:rsidRPr="00AB0FD2">
        <w:rPr>
          <w:rFonts w:ascii="Open Sans" w:hAnsi="Open Sans" w:cs="Open Sans"/>
        </w:rPr>
        <w:t xml:space="preserve"> Heather Cash </w:t>
      </w:r>
    </w:p>
    <w:p w14:paraId="7248AD0F" w14:textId="22452922" w:rsidR="00A57401" w:rsidRPr="00AB0FD2" w:rsidRDefault="008623D3" w:rsidP="00AB0FD2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 xml:space="preserve">No </w:t>
      </w:r>
      <w:r w:rsidR="002843E8" w:rsidRPr="00AB0FD2">
        <w:rPr>
          <w:rFonts w:ascii="Open Sans" w:hAnsi="Open Sans" w:cs="Open Sans"/>
        </w:rPr>
        <w:t xml:space="preserve">Corrections </w:t>
      </w:r>
      <w:proofErr w:type="gramStart"/>
      <w:r w:rsidR="00550399" w:rsidRPr="00AB0FD2">
        <w:rPr>
          <w:rFonts w:ascii="Open Sans" w:hAnsi="Open Sans" w:cs="Open Sans"/>
        </w:rPr>
        <w:t xml:space="preserve">were </w:t>
      </w:r>
      <w:r w:rsidR="002843E8" w:rsidRPr="00AB0FD2">
        <w:rPr>
          <w:rFonts w:ascii="Open Sans" w:hAnsi="Open Sans" w:cs="Open Sans"/>
        </w:rPr>
        <w:t>noted</w:t>
      </w:r>
      <w:proofErr w:type="gramEnd"/>
      <w:r w:rsidR="002843E8" w:rsidRPr="00AB0FD2">
        <w:rPr>
          <w:rFonts w:ascii="Open Sans" w:hAnsi="Open Sans" w:cs="Open Sans"/>
        </w:rPr>
        <w:t xml:space="preserve">, </w:t>
      </w:r>
      <w:r w:rsidR="00A57401" w:rsidRPr="00AB0FD2">
        <w:rPr>
          <w:rFonts w:ascii="Open Sans" w:hAnsi="Open Sans" w:cs="Open Sans"/>
        </w:rPr>
        <w:t>Minutes approved by unanimous consent</w:t>
      </w:r>
    </w:p>
    <w:p w14:paraId="74B1FD40" w14:textId="77777777" w:rsidR="00EC1257" w:rsidRPr="00AB0FD2" w:rsidRDefault="00EC1257" w:rsidP="00AB0FD2">
      <w:pPr>
        <w:pStyle w:val="Heading2"/>
        <w:spacing w:before="240"/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Information</w:t>
      </w:r>
      <w:r w:rsidRPr="00AB0FD2">
        <w:rPr>
          <w:rFonts w:ascii="Open Sans" w:hAnsi="Open Sans" w:cs="Open Sans"/>
          <w:spacing w:val="7"/>
        </w:rPr>
        <w:t xml:space="preserve"> </w:t>
      </w:r>
      <w:r w:rsidRPr="00AB0FD2">
        <w:rPr>
          <w:rFonts w:ascii="Open Sans" w:hAnsi="Open Sans" w:cs="Open Sans"/>
        </w:rPr>
        <w:t>Items</w:t>
      </w:r>
    </w:p>
    <w:p w14:paraId="1323E37B" w14:textId="64B82D5D" w:rsidR="00EC1257" w:rsidRPr="00AB0FD2" w:rsidRDefault="00EC1257" w:rsidP="00AB0FD2">
      <w:pPr>
        <w:pStyle w:val="ListParagraph"/>
        <w:numPr>
          <w:ilvl w:val="0"/>
          <w:numId w:val="15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DE Update:</w:t>
      </w:r>
    </w:p>
    <w:p w14:paraId="62DAB422" w14:textId="4C892B16" w:rsidR="00EC1257" w:rsidRPr="00AB0FD2" w:rsidRDefault="00EB6CDC" w:rsidP="00AB0FD2">
      <w:pPr>
        <w:pStyle w:val="ListParagraph"/>
        <w:numPr>
          <w:ilvl w:val="1"/>
          <w:numId w:val="15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Bledsoe</w:t>
      </w:r>
      <w:r w:rsidR="008623D3" w:rsidRPr="00AB0FD2">
        <w:rPr>
          <w:rFonts w:ascii="Open Sans" w:hAnsi="Open Sans" w:cs="Open Sans"/>
        </w:rPr>
        <w:t xml:space="preserve"> starts conversation and reviews the highlights of the Title 5 updates. </w:t>
      </w:r>
    </w:p>
    <w:p w14:paraId="733BCE5A" w14:textId="308D92E6" w:rsidR="00A57401" w:rsidRPr="00AB0FD2" w:rsidRDefault="00EB6CDC" w:rsidP="00AB0FD2">
      <w:pPr>
        <w:pStyle w:val="ListParagraph"/>
        <w:numPr>
          <w:ilvl w:val="2"/>
          <w:numId w:val="15"/>
        </w:numPr>
        <w:rPr>
          <w:rFonts w:ascii="Open Sans" w:hAnsi="Open Sans" w:cs="Open Sans"/>
        </w:rPr>
      </w:pPr>
      <w:proofErr w:type="gramStart"/>
      <w:r w:rsidRPr="00AB0FD2">
        <w:rPr>
          <w:rFonts w:ascii="Open Sans" w:hAnsi="Open Sans" w:cs="Open Sans"/>
        </w:rPr>
        <w:t>Reviewed</w:t>
      </w:r>
      <w:proofErr w:type="gramEnd"/>
      <w:r w:rsidRPr="00AB0FD2">
        <w:rPr>
          <w:rFonts w:ascii="Open Sans" w:hAnsi="Open Sans" w:cs="Open Sans"/>
        </w:rPr>
        <w:t xml:space="preserve"> is C-2. T</w:t>
      </w:r>
      <w:r w:rsidR="008623D3" w:rsidRPr="00AB0FD2">
        <w:rPr>
          <w:rFonts w:ascii="Open Sans" w:hAnsi="Open Sans" w:cs="Open Sans"/>
        </w:rPr>
        <w:t xml:space="preserve">he committee expresses the concern of Instructors being aware of these updates. </w:t>
      </w:r>
      <w:r w:rsidRPr="00AB0FD2">
        <w:rPr>
          <w:rFonts w:ascii="Open Sans" w:hAnsi="Open Sans" w:cs="Open Sans"/>
        </w:rPr>
        <w:t>Minor</w:t>
      </w:r>
      <w:r w:rsidR="008623D3" w:rsidRPr="00AB0FD2">
        <w:rPr>
          <w:rFonts w:ascii="Open Sans" w:hAnsi="Open Sans" w:cs="Open Sans"/>
        </w:rPr>
        <w:t xml:space="preserve"> </w:t>
      </w:r>
      <w:r w:rsidRPr="00AB0FD2">
        <w:rPr>
          <w:rFonts w:ascii="Open Sans" w:hAnsi="Open Sans" w:cs="Open Sans"/>
        </w:rPr>
        <w:t>mentions that</w:t>
      </w:r>
      <w:r w:rsidR="00E0358C" w:rsidRPr="00AB0FD2">
        <w:rPr>
          <w:rFonts w:ascii="Open Sans" w:hAnsi="Open Sans" w:cs="Open Sans"/>
        </w:rPr>
        <w:t xml:space="preserve"> there is, or needs </w:t>
      </w:r>
      <w:proofErr w:type="gramStart"/>
      <w:r w:rsidR="00E0358C" w:rsidRPr="00AB0FD2">
        <w:rPr>
          <w:rFonts w:ascii="Open Sans" w:hAnsi="Open Sans" w:cs="Open Sans"/>
        </w:rPr>
        <w:t>be</w:t>
      </w:r>
      <w:proofErr w:type="gramEnd"/>
      <w:r w:rsidR="00E0358C" w:rsidRPr="00AB0FD2">
        <w:rPr>
          <w:rFonts w:ascii="Open Sans" w:hAnsi="Open Sans" w:cs="Open Sans"/>
        </w:rPr>
        <w:t xml:space="preserve"> a live link available </w:t>
      </w:r>
      <w:r w:rsidRPr="00AB0FD2">
        <w:rPr>
          <w:rFonts w:ascii="Open Sans" w:hAnsi="Open Sans" w:cs="Open Sans"/>
        </w:rPr>
        <w:t xml:space="preserve">for faculty to </w:t>
      </w:r>
      <w:r w:rsidR="00E0358C" w:rsidRPr="00AB0FD2">
        <w:rPr>
          <w:rFonts w:ascii="Open Sans" w:hAnsi="Open Sans" w:cs="Open Sans"/>
        </w:rPr>
        <w:t xml:space="preserve">review. </w:t>
      </w:r>
    </w:p>
    <w:p w14:paraId="06313BAF" w14:textId="29CB4DBE" w:rsidR="00AB0FD2" w:rsidRPr="00AB0FD2" w:rsidRDefault="00A57401" w:rsidP="00AB0FD2">
      <w:pPr>
        <w:pStyle w:val="Heading2"/>
        <w:spacing w:before="240"/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New Business</w:t>
      </w:r>
    </w:p>
    <w:p w14:paraId="02ABF3F4" w14:textId="7A08CC27" w:rsidR="00A57401" w:rsidRPr="00AB0FD2" w:rsidRDefault="00A57401" w:rsidP="00AB0FD2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Distance Learning Approval Forms</w:t>
      </w:r>
    </w:p>
    <w:p w14:paraId="55D2E24A" w14:textId="77777777" w:rsidR="00AB0FD2" w:rsidRPr="00AB0FD2" w:rsidRDefault="00E0358C" w:rsidP="00AB0FD2">
      <w:pPr>
        <w:pStyle w:val="ListParagraph"/>
        <w:numPr>
          <w:ilvl w:val="1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 xml:space="preserve">ART 18XX: </w:t>
      </w:r>
      <w:r w:rsidR="00CC48EC" w:rsidRPr="00AB0FD2">
        <w:rPr>
          <w:rFonts w:ascii="Open Sans" w:hAnsi="Open Sans" w:cs="Open Sans"/>
        </w:rPr>
        <w:t>Brand and Identity Systems</w:t>
      </w:r>
    </w:p>
    <w:p w14:paraId="2410543B" w14:textId="7CC96920" w:rsidR="00A57401" w:rsidRPr="00AB0FD2" w:rsidRDefault="00A57401" w:rsidP="00AB0FD2">
      <w:pPr>
        <w:pStyle w:val="ListParagraph"/>
        <w:numPr>
          <w:ilvl w:val="2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 xml:space="preserve">Motion to </w:t>
      </w:r>
      <w:proofErr w:type="gramStart"/>
      <w:r w:rsidRPr="00AB0FD2">
        <w:rPr>
          <w:rFonts w:ascii="Open Sans" w:hAnsi="Open Sans" w:cs="Open Sans"/>
        </w:rPr>
        <w:t>forward</w:t>
      </w:r>
      <w:proofErr w:type="gramEnd"/>
      <w:r w:rsidRPr="00AB0FD2">
        <w:rPr>
          <w:rFonts w:ascii="Open Sans" w:hAnsi="Open Sans" w:cs="Open Sans"/>
        </w:rPr>
        <w:t xml:space="preserve"> to Curriculum: </w:t>
      </w:r>
      <w:r w:rsidR="00CC48EC" w:rsidRPr="00AB0FD2">
        <w:rPr>
          <w:rFonts w:ascii="Open Sans" w:hAnsi="Open Sans" w:cs="Open Sans"/>
        </w:rPr>
        <w:t>Abbott</w:t>
      </w:r>
    </w:p>
    <w:p w14:paraId="217C205F" w14:textId="7F691E59" w:rsidR="00A57401" w:rsidRPr="00AB0FD2" w:rsidRDefault="00A57401" w:rsidP="00AB0FD2">
      <w:pPr>
        <w:pStyle w:val="ListParagraph"/>
        <w:numPr>
          <w:ilvl w:val="2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Second:</w:t>
      </w:r>
      <w:r w:rsidR="00CC48EC" w:rsidRPr="00AB0FD2">
        <w:rPr>
          <w:rFonts w:ascii="Open Sans" w:hAnsi="Open Sans" w:cs="Open Sans"/>
        </w:rPr>
        <w:t xml:space="preserve"> Dyer</w:t>
      </w:r>
    </w:p>
    <w:p w14:paraId="04ACDBFA" w14:textId="1DFCDE63" w:rsidR="00AC1FCF" w:rsidRPr="00AB0FD2" w:rsidRDefault="00AC1FCF" w:rsidP="00AB0FD2">
      <w:pPr>
        <w:pStyle w:val="ListParagraph"/>
        <w:numPr>
          <w:ilvl w:val="2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Motion passed unanimously</w:t>
      </w:r>
    </w:p>
    <w:p w14:paraId="731E8E5E" w14:textId="7F72FF55" w:rsidR="000D6DA9" w:rsidRPr="00AB0FD2" w:rsidRDefault="00CC48EC" w:rsidP="00AB0FD2">
      <w:pPr>
        <w:pStyle w:val="ListParagraph"/>
        <w:numPr>
          <w:ilvl w:val="1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ART 18XX: Fundamentals of Typography</w:t>
      </w:r>
    </w:p>
    <w:p w14:paraId="422BA757" w14:textId="0E501296" w:rsidR="00A57401" w:rsidRPr="00AB0FD2" w:rsidRDefault="00A57401" w:rsidP="00AB0FD2">
      <w:pPr>
        <w:pStyle w:val="ListParagraph"/>
        <w:numPr>
          <w:ilvl w:val="2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 xml:space="preserve">Motion to </w:t>
      </w:r>
      <w:proofErr w:type="gramStart"/>
      <w:r w:rsidRPr="00AB0FD2">
        <w:rPr>
          <w:rFonts w:ascii="Open Sans" w:hAnsi="Open Sans" w:cs="Open Sans"/>
        </w:rPr>
        <w:t>forward</w:t>
      </w:r>
      <w:proofErr w:type="gramEnd"/>
      <w:r w:rsidRPr="00AB0FD2">
        <w:rPr>
          <w:rFonts w:ascii="Open Sans" w:hAnsi="Open Sans" w:cs="Open Sans"/>
        </w:rPr>
        <w:t xml:space="preserve"> to Curriculum: </w:t>
      </w:r>
      <w:r w:rsidR="00CC48EC" w:rsidRPr="00AB0FD2">
        <w:rPr>
          <w:rFonts w:ascii="Open Sans" w:hAnsi="Open Sans" w:cs="Open Sans"/>
        </w:rPr>
        <w:t>Abbott</w:t>
      </w:r>
    </w:p>
    <w:p w14:paraId="1FBF8D66" w14:textId="5ACC289B" w:rsidR="00A57401" w:rsidRPr="00AB0FD2" w:rsidRDefault="00A57401" w:rsidP="00AB0FD2">
      <w:pPr>
        <w:pStyle w:val="ListParagraph"/>
        <w:numPr>
          <w:ilvl w:val="2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Second:</w:t>
      </w:r>
      <w:r w:rsidR="00EC1257" w:rsidRPr="00AB0FD2">
        <w:rPr>
          <w:rFonts w:ascii="Open Sans" w:hAnsi="Open Sans" w:cs="Open Sans"/>
        </w:rPr>
        <w:t xml:space="preserve"> </w:t>
      </w:r>
      <w:r w:rsidR="00CC48EC" w:rsidRPr="00AB0FD2">
        <w:rPr>
          <w:rFonts w:ascii="Open Sans" w:hAnsi="Open Sans" w:cs="Open Sans"/>
        </w:rPr>
        <w:t>Dyer</w:t>
      </w:r>
    </w:p>
    <w:p w14:paraId="3EF1E3BC" w14:textId="77777777" w:rsidR="00AB0FD2" w:rsidRPr="00AB0FD2" w:rsidRDefault="00A57401" w:rsidP="00AB0FD2">
      <w:pPr>
        <w:pStyle w:val="ListParagraph"/>
        <w:numPr>
          <w:ilvl w:val="2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 xml:space="preserve">Motion </w:t>
      </w:r>
      <w:r w:rsidR="00EC1257" w:rsidRPr="00AB0FD2">
        <w:rPr>
          <w:rFonts w:ascii="Open Sans" w:hAnsi="Open Sans" w:cs="Open Sans"/>
        </w:rPr>
        <w:t>passed unanimously</w:t>
      </w:r>
    </w:p>
    <w:p w14:paraId="21B3B8F8" w14:textId="607D389E" w:rsidR="00CC48EC" w:rsidRPr="00AB0FD2" w:rsidRDefault="00CC48EC" w:rsidP="00AB0FD2">
      <w:pPr>
        <w:pStyle w:val="ListParagraph"/>
        <w:numPr>
          <w:ilvl w:val="1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ART 18XX: Graphic Design 2</w:t>
      </w:r>
    </w:p>
    <w:p w14:paraId="06CBC7C8" w14:textId="198C3A5F" w:rsidR="00CC48EC" w:rsidRPr="00AB0FD2" w:rsidRDefault="00CC48EC" w:rsidP="00AB0FD2">
      <w:pPr>
        <w:pStyle w:val="ListParagraph"/>
        <w:numPr>
          <w:ilvl w:val="2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 xml:space="preserve">Motion to </w:t>
      </w:r>
      <w:proofErr w:type="gramStart"/>
      <w:r w:rsidRPr="00AB0FD2">
        <w:rPr>
          <w:rFonts w:ascii="Open Sans" w:hAnsi="Open Sans" w:cs="Open Sans"/>
        </w:rPr>
        <w:t>forward</w:t>
      </w:r>
      <w:proofErr w:type="gramEnd"/>
      <w:r w:rsidRPr="00AB0FD2">
        <w:rPr>
          <w:rFonts w:ascii="Open Sans" w:hAnsi="Open Sans" w:cs="Open Sans"/>
        </w:rPr>
        <w:t xml:space="preserve"> to Curriculum: Abbott</w:t>
      </w:r>
    </w:p>
    <w:p w14:paraId="52BBF449" w14:textId="76259A4E" w:rsidR="00CC48EC" w:rsidRPr="00AB0FD2" w:rsidRDefault="00CC48EC" w:rsidP="00AB0FD2">
      <w:pPr>
        <w:pStyle w:val="ListParagraph"/>
        <w:numPr>
          <w:ilvl w:val="2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Second: Dyer</w:t>
      </w:r>
    </w:p>
    <w:p w14:paraId="40A8EC72" w14:textId="77777777" w:rsidR="00AB0FD2" w:rsidRPr="00AB0FD2" w:rsidRDefault="00CC48EC" w:rsidP="00AB0FD2">
      <w:pPr>
        <w:pStyle w:val="ListParagraph"/>
        <w:numPr>
          <w:ilvl w:val="2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Motion passed unanimously</w:t>
      </w:r>
    </w:p>
    <w:p w14:paraId="0A712E4C" w14:textId="167925B9" w:rsidR="00CC48EC" w:rsidRPr="00AB0FD2" w:rsidRDefault="00CC48EC" w:rsidP="00AB0FD2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  <w:b/>
          <w:bCs/>
        </w:rPr>
        <w:t>Notes:</w:t>
      </w:r>
      <w:r w:rsidRPr="00AB0FD2">
        <w:rPr>
          <w:rFonts w:ascii="Open Sans" w:hAnsi="Open Sans" w:cs="Open Sans"/>
        </w:rPr>
        <w:t xml:space="preserve"> </w:t>
      </w:r>
      <w:proofErr w:type="gramStart"/>
      <w:r w:rsidRPr="00AB0FD2">
        <w:rPr>
          <w:rFonts w:ascii="Open Sans" w:hAnsi="Open Sans" w:cs="Open Sans"/>
        </w:rPr>
        <w:t>Abbott</w:t>
      </w:r>
      <w:r w:rsidR="00401106" w:rsidRPr="00AB0FD2">
        <w:rPr>
          <w:rFonts w:ascii="Open Sans" w:hAnsi="Open Sans" w:cs="Open Sans"/>
        </w:rPr>
        <w:t>,</w:t>
      </w:r>
      <w:proofErr w:type="gramEnd"/>
      <w:r w:rsidRPr="00AB0FD2">
        <w:rPr>
          <w:rFonts w:ascii="Open Sans" w:hAnsi="Open Sans" w:cs="Open Sans"/>
        </w:rPr>
        <w:t xml:space="preserve"> expressed concern about the required software/materials</w:t>
      </w:r>
      <w:r w:rsidR="00401106" w:rsidRPr="00AB0FD2">
        <w:rPr>
          <w:rFonts w:ascii="Open Sans" w:hAnsi="Open Sans" w:cs="Open Sans"/>
        </w:rPr>
        <w:t xml:space="preserve"> and those costs</w:t>
      </w:r>
      <w:r w:rsidRPr="00AB0FD2">
        <w:rPr>
          <w:rFonts w:ascii="Open Sans" w:hAnsi="Open Sans" w:cs="Open Sans"/>
        </w:rPr>
        <w:t xml:space="preserve"> that will be required for the</w:t>
      </w:r>
      <w:r w:rsidR="00401106" w:rsidRPr="00AB0FD2">
        <w:rPr>
          <w:rFonts w:ascii="Open Sans" w:hAnsi="Open Sans" w:cs="Open Sans"/>
        </w:rPr>
        <w:t xml:space="preserve"> above</w:t>
      </w:r>
      <w:r w:rsidRPr="00AB0FD2">
        <w:rPr>
          <w:rFonts w:ascii="Open Sans" w:hAnsi="Open Sans" w:cs="Open Sans"/>
        </w:rPr>
        <w:t xml:space="preserve"> courses moving forward. </w:t>
      </w:r>
    </w:p>
    <w:p w14:paraId="393CC317" w14:textId="0B25F362" w:rsidR="00CC7A60" w:rsidRPr="00AB0FD2" w:rsidRDefault="00401106" w:rsidP="00AB0FD2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 xml:space="preserve">Minor suggests that there </w:t>
      </w:r>
      <w:proofErr w:type="gramStart"/>
      <w:r w:rsidRPr="00AB0FD2">
        <w:rPr>
          <w:rFonts w:ascii="Open Sans" w:hAnsi="Open Sans" w:cs="Open Sans"/>
        </w:rPr>
        <w:t>possibly need</w:t>
      </w:r>
      <w:proofErr w:type="gramEnd"/>
      <w:r w:rsidRPr="00AB0FD2">
        <w:rPr>
          <w:rFonts w:ascii="Open Sans" w:hAnsi="Open Sans" w:cs="Open Sans"/>
        </w:rPr>
        <w:t xml:space="preserve"> </w:t>
      </w:r>
      <w:proofErr w:type="gramStart"/>
      <w:r w:rsidRPr="00AB0FD2">
        <w:rPr>
          <w:rFonts w:ascii="Open Sans" w:hAnsi="Open Sans" w:cs="Open Sans"/>
        </w:rPr>
        <w:t>be</w:t>
      </w:r>
      <w:proofErr w:type="gramEnd"/>
      <w:r w:rsidRPr="00AB0FD2">
        <w:rPr>
          <w:rFonts w:ascii="Open Sans" w:hAnsi="Open Sans" w:cs="Open Sans"/>
        </w:rPr>
        <w:t xml:space="preserve"> other alternative options to be considered and reviewed by faculty. </w:t>
      </w:r>
    </w:p>
    <w:p w14:paraId="0440F8F4" w14:textId="689BA55E" w:rsidR="00A57401" w:rsidRPr="00AB0FD2" w:rsidRDefault="00A57401" w:rsidP="00AB0FD2">
      <w:pPr>
        <w:pStyle w:val="Heading2"/>
        <w:spacing w:before="240"/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Discussion</w:t>
      </w:r>
      <w:r w:rsidRPr="00AB0FD2">
        <w:rPr>
          <w:rFonts w:ascii="Open Sans" w:hAnsi="Open Sans" w:cs="Open Sans"/>
          <w:spacing w:val="7"/>
        </w:rPr>
        <w:t xml:space="preserve"> </w:t>
      </w:r>
      <w:r w:rsidRPr="00AB0FD2">
        <w:rPr>
          <w:rFonts w:ascii="Open Sans" w:hAnsi="Open Sans" w:cs="Open Sans"/>
        </w:rPr>
        <w:t>Items</w:t>
      </w:r>
    </w:p>
    <w:p w14:paraId="69AB8399" w14:textId="5CF86C85" w:rsidR="00B5700E" w:rsidRPr="00AB0FD2" w:rsidRDefault="00EC1257" w:rsidP="00AB0FD2">
      <w:pPr>
        <w:pStyle w:val="ListParagraph"/>
        <w:numPr>
          <w:ilvl w:val="0"/>
          <w:numId w:val="10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POCR</w:t>
      </w:r>
      <w:r w:rsidR="00B5700E" w:rsidRPr="00AB0FD2">
        <w:rPr>
          <w:rFonts w:ascii="Open Sans" w:hAnsi="Open Sans" w:cs="Open Sans"/>
        </w:rPr>
        <w:t xml:space="preserve"> conversation items and concerns</w:t>
      </w:r>
      <w:r w:rsidRPr="00AB0FD2">
        <w:rPr>
          <w:rFonts w:ascii="Open Sans" w:hAnsi="Open Sans" w:cs="Open Sans"/>
        </w:rPr>
        <w:t>:</w:t>
      </w:r>
      <w:r w:rsidR="00AB0FD2" w:rsidRPr="00AB0FD2">
        <w:rPr>
          <w:rFonts w:ascii="Open Sans" w:hAnsi="Open Sans" w:cs="Open Sans"/>
        </w:rPr>
        <w:t xml:space="preserve"> </w:t>
      </w:r>
      <w:r w:rsidR="00AB0FD2">
        <w:rPr>
          <w:rFonts w:ascii="Open Sans" w:hAnsi="Open Sans" w:cs="Open Sans"/>
        </w:rPr>
        <w:br/>
      </w:r>
      <w:r w:rsidRPr="00AB0FD2">
        <w:rPr>
          <w:rFonts w:ascii="Open Sans" w:hAnsi="Open Sans" w:cs="Open Sans"/>
        </w:rPr>
        <w:t>Update</w:t>
      </w:r>
      <w:r w:rsidR="00B5700E" w:rsidRPr="00AB0FD2">
        <w:rPr>
          <w:rFonts w:ascii="Open Sans" w:hAnsi="Open Sans" w:cs="Open Sans"/>
        </w:rPr>
        <w:t>s</w:t>
      </w:r>
      <w:r w:rsidRPr="00AB0FD2">
        <w:rPr>
          <w:rFonts w:ascii="Open Sans" w:hAnsi="Open Sans" w:cs="Open Sans"/>
        </w:rPr>
        <w:t xml:space="preserve">: </w:t>
      </w:r>
    </w:p>
    <w:p w14:paraId="3EB46537" w14:textId="02A57A3E" w:rsidR="00AD6406" w:rsidRPr="00AB0FD2" w:rsidRDefault="00AD6406" w:rsidP="00AB0FD2">
      <w:pPr>
        <w:pStyle w:val="ListParagraph"/>
        <w:numPr>
          <w:ilvl w:val="1"/>
          <w:numId w:val="11"/>
        </w:numPr>
        <w:rPr>
          <w:rFonts w:ascii="Open Sans" w:hAnsi="Open Sans" w:cs="Open Sans"/>
        </w:rPr>
      </w:pPr>
      <w:proofErr w:type="gramStart"/>
      <w:r w:rsidRPr="00AB0FD2">
        <w:rPr>
          <w:rFonts w:ascii="Open Sans" w:hAnsi="Open Sans" w:cs="Open Sans"/>
        </w:rPr>
        <w:lastRenderedPageBreak/>
        <w:t>Bledsoe,</w:t>
      </w:r>
      <w:proofErr w:type="gramEnd"/>
      <w:r w:rsidRPr="00AB0FD2">
        <w:rPr>
          <w:rFonts w:ascii="Open Sans" w:hAnsi="Open Sans" w:cs="Open Sans"/>
        </w:rPr>
        <w:t xml:space="preserve"> revisits prior conversation of topic, and discusses the updates made to help address the prior concerns from the committee </w:t>
      </w:r>
      <w:proofErr w:type="gramStart"/>
      <w:r w:rsidRPr="00AB0FD2">
        <w:rPr>
          <w:rFonts w:ascii="Open Sans" w:hAnsi="Open Sans" w:cs="Open Sans"/>
        </w:rPr>
        <w:t>regarding</w:t>
      </w:r>
      <w:proofErr w:type="gramEnd"/>
      <w:r w:rsidRPr="00AB0FD2">
        <w:rPr>
          <w:rFonts w:ascii="Open Sans" w:hAnsi="Open Sans" w:cs="Open Sans"/>
        </w:rPr>
        <w:t xml:space="preserve"> the expected amount of dedication time for POCR members. The conversation </w:t>
      </w:r>
      <w:proofErr w:type="gramStart"/>
      <w:r w:rsidRPr="00AB0FD2">
        <w:rPr>
          <w:rFonts w:ascii="Open Sans" w:hAnsi="Open Sans" w:cs="Open Sans"/>
        </w:rPr>
        <w:t>is left</w:t>
      </w:r>
      <w:proofErr w:type="gramEnd"/>
      <w:r w:rsidRPr="00AB0FD2">
        <w:rPr>
          <w:rFonts w:ascii="Open Sans" w:hAnsi="Open Sans" w:cs="Open Sans"/>
        </w:rPr>
        <w:t xml:space="preserve"> open for suggestions and input. </w:t>
      </w:r>
    </w:p>
    <w:p w14:paraId="214F5998" w14:textId="6AE7EEE0" w:rsidR="00AD6406" w:rsidRPr="00AB0FD2" w:rsidRDefault="00AD6406" w:rsidP="00AB0FD2">
      <w:pPr>
        <w:pStyle w:val="ListParagraph"/>
        <w:numPr>
          <w:ilvl w:val="1"/>
          <w:numId w:val="11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 xml:space="preserve">Farmer suggests that members </w:t>
      </w:r>
      <w:proofErr w:type="gramStart"/>
      <w:r w:rsidRPr="00AB0FD2">
        <w:rPr>
          <w:rFonts w:ascii="Open Sans" w:hAnsi="Open Sans" w:cs="Open Sans"/>
        </w:rPr>
        <w:t>be trained</w:t>
      </w:r>
      <w:proofErr w:type="gramEnd"/>
      <w:r w:rsidRPr="00AB0FD2">
        <w:rPr>
          <w:rFonts w:ascii="Open Sans" w:hAnsi="Open Sans" w:cs="Open Sans"/>
        </w:rPr>
        <w:t xml:space="preserve"> on accessibility prior or during the membership. A mention is made </w:t>
      </w:r>
      <w:proofErr w:type="gramStart"/>
      <w:r w:rsidRPr="00AB0FD2">
        <w:rPr>
          <w:rFonts w:ascii="Open Sans" w:hAnsi="Open Sans" w:cs="Open Sans"/>
        </w:rPr>
        <w:t>of @</w:t>
      </w:r>
      <w:proofErr w:type="gramEnd"/>
      <w:r w:rsidRPr="00AB0FD2">
        <w:rPr>
          <w:rFonts w:ascii="Open Sans" w:hAnsi="Open Sans" w:cs="Open Sans"/>
        </w:rPr>
        <w:t xml:space="preserve">One Accessibility training resources to be considered as the required </w:t>
      </w:r>
      <w:proofErr w:type="gramStart"/>
      <w:r w:rsidRPr="00AB0FD2">
        <w:rPr>
          <w:rFonts w:ascii="Open Sans" w:hAnsi="Open Sans" w:cs="Open Sans"/>
        </w:rPr>
        <w:t>component</w:t>
      </w:r>
      <w:proofErr w:type="gramEnd"/>
      <w:r w:rsidRPr="00AB0FD2">
        <w:rPr>
          <w:rFonts w:ascii="Open Sans" w:hAnsi="Open Sans" w:cs="Open Sans"/>
        </w:rPr>
        <w:t xml:space="preserve">. </w:t>
      </w:r>
    </w:p>
    <w:p w14:paraId="131AA047" w14:textId="0C5A1F0C" w:rsidR="004F0DBC" w:rsidRPr="00AB0FD2" w:rsidRDefault="009C1449" w:rsidP="00AB0FD2">
      <w:pPr>
        <w:pStyle w:val="ListParagraph"/>
        <w:numPr>
          <w:ilvl w:val="1"/>
          <w:numId w:val="11"/>
        </w:numPr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 xml:space="preserve">Dyer suggests there are other ways to </w:t>
      </w:r>
      <w:proofErr w:type="gramStart"/>
      <w:r w:rsidRPr="00AB0FD2">
        <w:rPr>
          <w:rFonts w:ascii="Open Sans" w:hAnsi="Open Sans" w:cs="Open Sans"/>
        </w:rPr>
        <w:t>accomplish</w:t>
      </w:r>
      <w:proofErr w:type="gramEnd"/>
      <w:r w:rsidRPr="00AB0FD2">
        <w:rPr>
          <w:rFonts w:ascii="Open Sans" w:hAnsi="Open Sans" w:cs="Open Sans"/>
        </w:rPr>
        <w:t xml:space="preserve"> and acquire badged courses, by exploring facilitated independent course alignment. </w:t>
      </w:r>
    </w:p>
    <w:p w14:paraId="4A41B433" w14:textId="58BA0B35" w:rsidR="00A57401" w:rsidRPr="00AB0FD2" w:rsidRDefault="00A57401" w:rsidP="00AB0FD2">
      <w:pPr>
        <w:pStyle w:val="Heading2"/>
        <w:spacing w:before="240"/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Next</w:t>
      </w:r>
      <w:r w:rsidRPr="00AB0FD2">
        <w:rPr>
          <w:rFonts w:ascii="Open Sans" w:hAnsi="Open Sans" w:cs="Open Sans"/>
          <w:spacing w:val="-7"/>
        </w:rPr>
        <w:t xml:space="preserve"> </w:t>
      </w:r>
      <w:r w:rsidRPr="00AB0FD2">
        <w:rPr>
          <w:rFonts w:ascii="Open Sans" w:hAnsi="Open Sans" w:cs="Open Sans"/>
        </w:rPr>
        <w:t>Meeting</w:t>
      </w:r>
      <w:r w:rsidRPr="00AB0FD2">
        <w:rPr>
          <w:rFonts w:ascii="Open Sans" w:hAnsi="Open Sans" w:cs="Open Sans"/>
          <w:spacing w:val="-7"/>
        </w:rPr>
        <w:t xml:space="preserve"> </w:t>
      </w:r>
      <w:r w:rsidRPr="00AB0FD2">
        <w:rPr>
          <w:rFonts w:ascii="Open Sans" w:hAnsi="Open Sans" w:cs="Open Sans"/>
        </w:rPr>
        <w:t>and</w:t>
      </w:r>
      <w:r w:rsidRPr="00AB0FD2">
        <w:rPr>
          <w:rFonts w:ascii="Open Sans" w:hAnsi="Open Sans" w:cs="Open Sans"/>
          <w:spacing w:val="-8"/>
        </w:rPr>
        <w:t xml:space="preserve"> </w:t>
      </w:r>
      <w:r w:rsidRPr="00AB0FD2">
        <w:rPr>
          <w:rFonts w:ascii="Open Sans" w:hAnsi="Open Sans" w:cs="Open Sans"/>
          <w:spacing w:val="-2"/>
        </w:rPr>
        <w:t>Adjournment</w:t>
      </w:r>
    </w:p>
    <w:p w14:paraId="6F770E3F" w14:textId="37FBB843" w:rsidR="000C71EA" w:rsidRPr="00AB0FD2" w:rsidRDefault="00A57401" w:rsidP="00AB0FD2">
      <w:pPr>
        <w:tabs>
          <w:tab w:val="left" w:pos="479"/>
          <w:tab w:val="left" w:pos="480"/>
        </w:tabs>
        <w:rPr>
          <w:rFonts w:ascii="Open Sans" w:hAnsi="Open Sans" w:cs="Open Sans"/>
        </w:rPr>
      </w:pPr>
      <w:r w:rsidRPr="00AB0FD2">
        <w:rPr>
          <w:rFonts w:ascii="Open Sans" w:hAnsi="Open Sans" w:cs="Open Sans"/>
        </w:rPr>
        <w:t>Bledsoe</w:t>
      </w:r>
      <w:r w:rsidRPr="00AB0FD2">
        <w:rPr>
          <w:rFonts w:ascii="Open Sans" w:hAnsi="Open Sans" w:cs="Open Sans"/>
          <w:spacing w:val="-7"/>
        </w:rPr>
        <w:t xml:space="preserve"> </w:t>
      </w:r>
      <w:r w:rsidRPr="00AB0FD2">
        <w:rPr>
          <w:rFonts w:ascii="Open Sans" w:hAnsi="Open Sans" w:cs="Open Sans"/>
        </w:rPr>
        <w:t>moved</w:t>
      </w:r>
      <w:r w:rsidRPr="00AB0FD2">
        <w:rPr>
          <w:rFonts w:ascii="Open Sans" w:hAnsi="Open Sans" w:cs="Open Sans"/>
          <w:spacing w:val="-7"/>
        </w:rPr>
        <w:t xml:space="preserve"> </w:t>
      </w:r>
      <w:r w:rsidRPr="00AB0FD2">
        <w:rPr>
          <w:rFonts w:ascii="Open Sans" w:hAnsi="Open Sans" w:cs="Open Sans"/>
        </w:rPr>
        <w:t>to</w:t>
      </w:r>
      <w:r w:rsidRPr="00AB0FD2">
        <w:rPr>
          <w:rFonts w:ascii="Open Sans" w:hAnsi="Open Sans" w:cs="Open Sans"/>
          <w:spacing w:val="-4"/>
        </w:rPr>
        <w:t xml:space="preserve"> </w:t>
      </w:r>
      <w:r w:rsidRPr="00AB0FD2">
        <w:rPr>
          <w:rFonts w:ascii="Open Sans" w:hAnsi="Open Sans" w:cs="Open Sans"/>
        </w:rPr>
        <w:t>adjourn</w:t>
      </w:r>
      <w:r w:rsidRPr="00AB0FD2">
        <w:rPr>
          <w:rFonts w:ascii="Open Sans" w:hAnsi="Open Sans" w:cs="Open Sans"/>
          <w:spacing w:val="-6"/>
        </w:rPr>
        <w:t xml:space="preserve"> </w:t>
      </w:r>
      <w:r w:rsidRPr="00AB0FD2">
        <w:rPr>
          <w:rFonts w:ascii="Open Sans" w:hAnsi="Open Sans" w:cs="Open Sans"/>
        </w:rPr>
        <w:t>the</w:t>
      </w:r>
      <w:r w:rsidRPr="00AB0FD2">
        <w:rPr>
          <w:rFonts w:ascii="Open Sans" w:hAnsi="Open Sans" w:cs="Open Sans"/>
          <w:spacing w:val="-6"/>
        </w:rPr>
        <w:t xml:space="preserve"> </w:t>
      </w:r>
      <w:r w:rsidRPr="00AB0FD2">
        <w:rPr>
          <w:rFonts w:ascii="Open Sans" w:hAnsi="Open Sans" w:cs="Open Sans"/>
        </w:rPr>
        <w:t>meeting</w:t>
      </w:r>
      <w:r w:rsidRPr="00AB0FD2">
        <w:rPr>
          <w:rFonts w:ascii="Open Sans" w:hAnsi="Open Sans" w:cs="Open Sans"/>
          <w:spacing w:val="-5"/>
        </w:rPr>
        <w:t xml:space="preserve"> </w:t>
      </w:r>
      <w:r w:rsidRPr="00AB0FD2">
        <w:rPr>
          <w:rFonts w:ascii="Open Sans" w:hAnsi="Open Sans" w:cs="Open Sans"/>
        </w:rPr>
        <w:t>at</w:t>
      </w:r>
      <w:r w:rsidRPr="00AB0FD2">
        <w:rPr>
          <w:rFonts w:ascii="Open Sans" w:hAnsi="Open Sans" w:cs="Open Sans"/>
          <w:spacing w:val="-7"/>
        </w:rPr>
        <w:t xml:space="preserve"> </w:t>
      </w:r>
      <w:r w:rsidRPr="00AB0FD2">
        <w:rPr>
          <w:rFonts w:ascii="Open Sans" w:hAnsi="Open Sans" w:cs="Open Sans"/>
        </w:rPr>
        <w:t>1</w:t>
      </w:r>
      <w:r w:rsidR="00AB5655" w:rsidRPr="00AB0FD2">
        <w:rPr>
          <w:rFonts w:ascii="Open Sans" w:hAnsi="Open Sans" w:cs="Open Sans"/>
        </w:rPr>
        <w:t>2</w:t>
      </w:r>
      <w:r w:rsidRPr="00AB0FD2">
        <w:rPr>
          <w:rFonts w:ascii="Open Sans" w:hAnsi="Open Sans" w:cs="Open Sans"/>
        </w:rPr>
        <w:t>:</w:t>
      </w:r>
      <w:r w:rsidR="00EC1257" w:rsidRPr="00AB0FD2">
        <w:rPr>
          <w:rFonts w:ascii="Open Sans" w:hAnsi="Open Sans" w:cs="Open Sans"/>
        </w:rPr>
        <w:t>41</w:t>
      </w:r>
      <w:r w:rsidRPr="00AB0FD2">
        <w:rPr>
          <w:rFonts w:ascii="Open Sans" w:hAnsi="Open Sans" w:cs="Open Sans"/>
          <w:spacing w:val="-6"/>
        </w:rPr>
        <w:t xml:space="preserve"> </w:t>
      </w:r>
      <w:r w:rsidR="00AB0FD2" w:rsidRPr="00AB0FD2">
        <w:rPr>
          <w:rFonts w:ascii="Open Sans" w:hAnsi="Open Sans" w:cs="Open Sans"/>
        </w:rPr>
        <w:t>P.M</w:t>
      </w:r>
      <w:r w:rsidRPr="00AB0FD2">
        <w:rPr>
          <w:rFonts w:ascii="Open Sans" w:hAnsi="Open Sans" w:cs="Open Sans"/>
        </w:rPr>
        <w:t>.</w:t>
      </w:r>
      <w:r w:rsidRPr="00AB0FD2">
        <w:rPr>
          <w:rFonts w:ascii="Open Sans" w:hAnsi="Open Sans" w:cs="Open Sans"/>
          <w:spacing w:val="-6"/>
        </w:rPr>
        <w:t xml:space="preserve"> </w:t>
      </w:r>
      <w:r w:rsidRPr="00AB0FD2">
        <w:rPr>
          <w:rFonts w:ascii="Open Sans" w:hAnsi="Open Sans" w:cs="Open Sans"/>
        </w:rPr>
        <w:t>Next</w:t>
      </w:r>
      <w:r w:rsidRPr="00AB0FD2">
        <w:rPr>
          <w:rFonts w:ascii="Open Sans" w:hAnsi="Open Sans" w:cs="Open Sans"/>
          <w:spacing w:val="-6"/>
        </w:rPr>
        <w:t xml:space="preserve"> </w:t>
      </w:r>
      <w:r w:rsidRPr="00AB0FD2">
        <w:rPr>
          <w:rFonts w:ascii="Open Sans" w:hAnsi="Open Sans" w:cs="Open Sans"/>
        </w:rPr>
        <w:t>meeting</w:t>
      </w:r>
      <w:r w:rsidRPr="00AB0FD2">
        <w:rPr>
          <w:rFonts w:ascii="Open Sans" w:hAnsi="Open Sans" w:cs="Open Sans"/>
          <w:spacing w:val="-4"/>
        </w:rPr>
        <w:t xml:space="preserve"> </w:t>
      </w:r>
      <w:r w:rsidRPr="00AB0FD2">
        <w:rPr>
          <w:rFonts w:ascii="Open Sans" w:hAnsi="Open Sans" w:cs="Open Sans"/>
        </w:rPr>
        <w:t>on</w:t>
      </w:r>
      <w:r w:rsidR="00EC1257" w:rsidRPr="00AB0FD2">
        <w:rPr>
          <w:rFonts w:ascii="Open Sans" w:hAnsi="Open Sans" w:cs="Open Sans"/>
        </w:rPr>
        <w:t xml:space="preserve"> </w:t>
      </w:r>
      <w:r w:rsidR="009C1449" w:rsidRPr="00AB0FD2">
        <w:rPr>
          <w:rFonts w:ascii="Open Sans" w:hAnsi="Open Sans" w:cs="Open Sans"/>
        </w:rPr>
        <w:t>Dec</w:t>
      </w:r>
      <w:r w:rsidR="00EC1257" w:rsidRPr="00AB0FD2">
        <w:rPr>
          <w:rFonts w:ascii="Open Sans" w:hAnsi="Open Sans" w:cs="Open Sans"/>
        </w:rPr>
        <w:t xml:space="preserve"> 1</w:t>
      </w:r>
      <w:r w:rsidR="009C1449" w:rsidRPr="00AB0FD2">
        <w:rPr>
          <w:rFonts w:ascii="Open Sans" w:hAnsi="Open Sans" w:cs="Open Sans"/>
        </w:rPr>
        <w:t>2</w:t>
      </w:r>
      <w:r w:rsidR="00EC1257" w:rsidRPr="00AB0FD2">
        <w:rPr>
          <w:rFonts w:ascii="Open Sans" w:hAnsi="Open Sans" w:cs="Open Sans"/>
        </w:rPr>
        <w:t>th</w:t>
      </w:r>
      <w:r w:rsidRPr="00AB0FD2">
        <w:rPr>
          <w:rFonts w:ascii="Open Sans" w:hAnsi="Open Sans" w:cs="Open Sans"/>
        </w:rPr>
        <w:t>,</w:t>
      </w:r>
      <w:r w:rsidRPr="00AB0FD2">
        <w:rPr>
          <w:rFonts w:ascii="Open Sans" w:hAnsi="Open Sans" w:cs="Open Sans"/>
          <w:spacing w:val="-7"/>
        </w:rPr>
        <w:t xml:space="preserve"> </w:t>
      </w:r>
      <w:r w:rsidRPr="00AB0FD2">
        <w:rPr>
          <w:rFonts w:ascii="Open Sans" w:hAnsi="Open Sans" w:cs="Open Sans"/>
          <w:spacing w:val="-2"/>
        </w:rPr>
        <w:t>2022.</w:t>
      </w:r>
    </w:p>
    <w:sectPr w:rsidR="000C71EA" w:rsidRPr="00AB0FD2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AB0FD2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AB0FD2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AB0FD2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0841"/>
    <w:multiLevelType w:val="hybridMultilevel"/>
    <w:tmpl w:val="2152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3486"/>
    <w:multiLevelType w:val="hybridMultilevel"/>
    <w:tmpl w:val="76F4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3" w15:restartNumberingAfterBreak="0">
    <w:nsid w:val="285578AF"/>
    <w:multiLevelType w:val="hybridMultilevel"/>
    <w:tmpl w:val="4D0ADEB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29F25942"/>
    <w:multiLevelType w:val="hybridMultilevel"/>
    <w:tmpl w:val="1DDC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139D"/>
    <w:multiLevelType w:val="hybridMultilevel"/>
    <w:tmpl w:val="5214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7" w15:restartNumberingAfterBreak="0">
    <w:nsid w:val="423E7681"/>
    <w:multiLevelType w:val="hybridMultilevel"/>
    <w:tmpl w:val="C430FE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F3679"/>
    <w:multiLevelType w:val="hybridMultilevel"/>
    <w:tmpl w:val="F9C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11" w15:restartNumberingAfterBreak="0">
    <w:nsid w:val="6F321465"/>
    <w:multiLevelType w:val="hybridMultilevel"/>
    <w:tmpl w:val="3050E7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8121B"/>
    <w:multiLevelType w:val="hybridMultilevel"/>
    <w:tmpl w:val="802A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F1275"/>
    <w:multiLevelType w:val="hybridMultilevel"/>
    <w:tmpl w:val="AF18A8EA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abstractNum w:abstractNumId="14" w15:restartNumberingAfterBreak="0">
    <w:nsid w:val="77943ECE"/>
    <w:multiLevelType w:val="hybridMultilevel"/>
    <w:tmpl w:val="37A4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82312">
    <w:abstractNumId w:val="10"/>
  </w:num>
  <w:num w:numId="2" w16cid:durableId="1291939536">
    <w:abstractNumId w:val="6"/>
  </w:num>
  <w:num w:numId="3" w16cid:durableId="1612085143">
    <w:abstractNumId w:val="2"/>
  </w:num>
  <w:num w:numId="4" w16cid:durableId="516847805">
    <w:abstractNumId w:val="13"/>
  </w:num>
  <w:num w:numId="5" w16cid:durableId="294792900">
    <w:abstractNumId w:val="9"/>
  </w:num>
  <w:num w:numId="6" w16cid:durableId="1298678326">
    <w:abstractNumId w:val="8"/>
  </w:num>
  <w:num w:numId="7" w16cid:durableId="1687054048">
    <w:abstractNumId w:val="11"/>
  </w:num>
  <w:num w:numId="8" w16cid:durableId="2130511328">
    <w:abstractNumId w:val="0"/>
  </w:num>
  <w:num w:numId="9" w16cid:durableId="2142461238">
    <w:abstractNumId w:val="5"/>
  </w:num>
  <w:num w:numId="10" w16cid:durableId="927739802">
    <w:abstractNumId w:val="12"/>
  </w:num>
  <w:num w:numId="11" w16cid:durableId="2052873631">
    <w:abstractNumId w:val="7"/>
  </w:num>
  <w:num w:numId="12" w16cid:durableId="1716662836">
    <w:abstractNumId w:val="3"/>
  </w:num>
  <w:num w:numId="13" w16cid:durableId="1649164889">
    <w:abstractNumId w:val="1"/>
  </w:num>
  <w:num w:numId="14" w16cid:durableId="1123841079">
    <w:abstractNumId w:val="4"/>
  </w:num>
  <w:num w:numId="15" w16cid:durableId="1880051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A046A"/>
    <w:rsid w:val="000C613E"/>
    <w:rsid w:val="000C71EA"/>
    <w:rsid w:val="000D6DA9"/>
    <w:rsid w:val="001264F5"/>
    <w:rsid w:val="001753A4"/>
    <w:rsid w:val="002302D6"/>
    <w:rsid w:val="002843E8"/>
    <w:rsid w:val="002A79D8"/>
    <w:rsid w:val="00354D0B"/>
    <w:rsid w:val="003E79B4"/>
    <w:rsid w:val="00401106"/>
    <w:rsid w:val="00412AC7"/>
    <w:rsid w:val="00445D0A"/>
    <w:rsid w:val="004953FC"/>
    <w:rsid w:val="004A3A80"/>
    <w:rsid w:val="004D2087"/>
    <w:rsid w:val="004D63D6"/>
    <w:rsid w:val="004F0DBC"/>
    <w:rsid w:val="00550399"/>
    <w:rsid w:val="006237C8"/>
    <w:rsid w:val="00644282"/>
    <w:rsid w:val="007112A7"/>
    <w:rsid w:val="00716B82"/>
    <w:rsid w:val="00747FAC"/>
    <w:rsid w:val="00763859"/>
    <w:rsid w:val="007B01EC"/>
    <w:rsid w:val="007D76D4"/>
    <w:rsid w:val="0084146B"/>
    <w:rsid w:val="008623D3"/>
    <w:rsid w:val="008F2D31"/>
    <w:rsid w:val="00910F25"/>
    <w:rsid w:val="0093695C"/>
    <w:rsid w:val="00940324"/>
    <w:rsid w:val="0095496D"/>
    <w:rsid w:val="0097305A"/>
    <w:rsid w:val="009C1449"/>
    <w:rsid w:val="00A13E5E"/>
    <w:rsid w:val="00A455CE"/>
    <w:rsid w:val="00A57401"/>
    <w:rsid w:val="00AB0FD2"/>
    <w:rsid w:val="00AB5655"/>
    <w:rsid w:val="00AC1FCF"/>
    <w:rsid w:val="00AD6406"/>
    <w:rsid w:val="00B41A45"/>
    <w:rsid w:val="00B5700E"/>
    <w:rsid w:val="00BB22BC"/>
    <w:rsid w:val="00BD434F"/>
    <w:rsid w:val="00BF52BD"/>
    <w:rsid w:val="00C22A62"/>
    <w:rsid w:val="00CC48EC"/>
    <w:rsid w:val="00CC7A60"/>
    <w:rsid w:val="00D95C9B"/>
    <w:rsid w:val="00DB1947"/>
    <w:rsid w:val="00DB6B99"/>
    <w:rsid w:val="00DC27A5"/>
    <w:rsid w:val="00DF59EB"/>
    <w:rsid w:val="00E0358C"/>
    <w:rsid w:val="00E47E7B"/>
    <w:rsid w:val="00E634BC"/>
    <w:rsid w:val="00E7327E"/>
    <w:rsid w:val="00EB6CDC"/>
    <w:rsid w:val="00EC1257"/>
    <w:rsid w:val="00EF12FD"/>
    <w:rsid w:val="00FA11C8"/>
    <w:rsid w:val="00FC0FCE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F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1Char">
    <w:name w:val="Heading 1 Char"/>
    <w:basedOn w:val="DefaultParagraphFont"/>
    <w:link w:val="Heading1"/>
    <w:uiPriority w:val="9"/>
    <w:rsid w:val="00AB0FD2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0FD2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Minutes</dc:title>
  <dc:subject/>
  <dc:creator>Adam Bledsoe</dc:creator>
  <cp:keywords/>
  <dc:description/>
  <cp:lastModifiedBy>Juliana Bush</cp:lastModifiedBy>
  <cp:revision>2</cp:revision>
  <dcterms:created xsi:type="dcterms:W3CDTF">2025-02-11T23:45:00Z</dcterms:created>
  <dcterms:modified xsi:type="dcterms:W3CDTF">2025-02-11T23:45:00Z</dcterms:modified>
</cp:coreProperties>
</file>