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4DE2" w14:textId="582B4073" w:rsidR="00041048" w:rsidRPr="00DC521F" w:rsidRDefault="00041048" w:rsidP="00DC521F">
      <w:pPr>
        <w:pBdr>
          <w:top w:val="single" w:sz="12" w:space="1" w:color="4C4C4E" w:themeColor="accent3"/>
          <w:bottom w:val="single" w:sz="12" w:space="1" w:color="4C4C4E" w:themeColor="accent3"/>
        </w:pBdr>
        <w:spacing w:after="0"/>
        <w:ind w:left="0"/>
        <w:jc w:val="center"/>
        <w:rPr>
          <w:sz w:val="32"/>
          <w:szCs w:val="28"/>
        </w:rPr>
      </w:pPr>
      <w:r w:rsidRPr="00DC521F">
        <w:rPr>
          <w:sz w:val="32"/>
          <w:szCs w:val="28"/>
        </w:rPr>
        <w:t>Taft College</w:t>
      </w:r>
    </w:p>
    <w:p w14:paraId="1B767562" w14:textId="52019E07" w:rsidR="00E83F36" w:rsidRPr="00975AD5" w:rsidRDefault="00041048" w:rsidP="00DC521F">
      <w:pPr>
        <w:pStyle w:val="Heading1"/>
      </w:pPr>
      <w:r w:rsidRPr="00975AD5">
        <w:t>Newsletter</w:t>
      </w:r>
    </w:p>
    <w:p w14:paraId="7E88FC9A" w14:textId="69799503" w:rsidR="00041048" w:rsidRPr="00975AD5" w:rsidRDefault="006F3BDC" w:rsidP="00DC521F">
      <w:pPr>
        <w:pBdr>
          <w:top w:val="single" w:sz="12" w:space="1" w:color="4C4C4E" w:themeColor="accent3"/>
          <w:bottom w:val="single" w:sz="12" w:space="1" w:color="4C4C4E" w:themeColor="accent3"/>
        </w:pBdr>
        <w:ind w:left="0"/>
        <w:jc w:val="center"/>
      </w:pPr>
      <w:r>
        <w:t>Fall 2024</w:t>
      </w:r>
      <w:r w:rsidR="00041048" w:rsidRPr="00975AD5">
        <w:t xml:space="preserve"> | </w:t>
      </w:r>
      <w:r>
        <w:t>August</w:t>
      </w:r>
      <w:r w:rsidR="00041048" w:rsidRPr="00975AD5">
        <w:t xml:space="preserve"> | Distance Education</w:t>
      </w:r>
    </w:p>
    <w:p w14:paraId="49DB2D48" w14:textId="08E34CAA" w:rsidR="00975AD5" w:rsidRPr="0045200F" w:rsidRDefault="00975AD5" w:rsidP="00DC521F">
      <w:pPr>
        <w:ind w:left="0"/>
        <w:jc w:val="center"/>
      </w:pPr>
      <w:r w:rsidRPr="0045200F">
        <w:t>“</w:t>
      </w:r>
      <w:r w:rsidR="008C1387" w:rsidRPr="008C1387">
        <w:t>As the leaves turn, so do the pages of our minds. Welcome to a new season of learning, growing, and thriving. The Fall semester is a new chapter, write it with purpose.</w:t>
      </w:r>
      <w:r w:rsidRPr="0045200F">
        <w:t>”</w:t>
      </w:r>
    </w:p>
    <w:p w14:paraId="266D4C9A" w14:textId="799383E3" w:rsidR="00975AD5" w:rsidRDefault="008C1387" w:rsidP="00DC521F">
      <w:pPr>
        <w:ind w:left="0"/>
        <w:jc w:val="center"/>
      </w:pPr>
      <w:r>
        <w:t>Distance Education Team</w:t>
      </w:r>
    </w:p>
    <w:p w14:paraId="0C7BE1FB" w14:textId="0D1E23D4" w:rsidR="008C1387" w:rsidRDefault="008C1387" w:rsidP="008C1387">
      <w:pPr>
        <w:pStyle w:val="Heading2"/>
      </w:pPr>
      <w:r>
        <w:t>Faculty Corner</w:t>
      </w:r>
    </w:p>
    <w:p w14:paraId="3EB179C6" w14:textId="58C70073" w:rsidR="008C1387" w:rsidRPr="008C1387" w:rsidRDefault="008C1387" w:rsidP="008C1387">
      <w:r w:rsidRPr="008C1387">
        <w:t xml:space="preserve">Welcome back to a new academic year at Taft College! We hope you had a restful summer and </w:t>
      </w:r>
      <w:proofErr w:type="gramStart"/>
      <w:r w:rsidRPr="008C1387">
        <w:t>are recharged</w:t>
      </w:r>
      <w:proofErr w:type="gramEnd"/>
      <w:r w:rsidRPr="008C1387">
        <w:t xml:space="preserve"> for the exciting year ahead. As we continue to enhance our Distance Education </w:t>
      </w:r>
      <w:proofErr w:type="gramStart"/>
      <w:r w:rsidRPr="008C1387">
        <w:t>offerings</w:t>
      </w:r>
      <w:proofErr w:type="gramEnd"/>
      <w:r w:rsidRPr="008C1387">
        <w:t xml:space="preserve">, </w:t>
      </w:r>
      <w:proofErr w:type="gramStart"/>
      <w:r w:rsidRPr="008C1387">
        <w:t>we’d</w:t>
      </w:r>
      <w:proofErr w:type="gramEnd"/>
      <w:r w:rsidRPr="008C1387">
        <w:t xml:space="preserve"> like to update you on some important changes and new tools available in Canvas that will help you and your students succeed.</w:t>
      </w:r>
    </w:p>
    <w:p w14:paraId="572C59C3" w14:textId="47F62AF7" w:rsidR="00950CDE" w:rsidRDefault="00950CDE" w:rsidP="00DC521F">
      <w:pPr>
        <w:pStyle w:val="Heading2"/>
      </w:pPr>
      <w:r w:rsidRPr="00950CDE">
        <w:t>Canvas Updates</w:t>
      </w:r>
    </w:p>
    <w:p w14:paraId="43666F46" w14:textId="250F225A" w:rsidR="00DC521F" w:rsidRPr="00DC521F" w:rsidRDefault="008C1387" w:rsidP="00DC521F">
      <w:pPr>
        <w:pStyle w:val="Heading3"/>
      </w:pPr>
      <w:r>
        <w:t>Honor Lock</w:t>
      </w:r>
    </w:p>
    <w:p w14:paraId="0C69D5D1" w14:textId="77777777" w:rsidR="008C1387" w:rsidRPr="008C1387" w:rsidRDefault="008C1387" w:rsidP="008C1387">
      <w:r w:rsidRPr="008C1387">
        <w:t xml:space="preserve">Honor Lock is a </w:t>
      </w:r>
      <w:proofErr w:type="gramStart"/>
      <w:r w:rsidRPr="008C1387">
        <w:t>cutting-edge</w:t>
      </w:r>
      <w:proofErr w:type="gramEnd"/>
      <w:r w:rsidRPr="008C1387">
        <w:t xml:space="preserve"> proctoring solution that enables secure online assessments, promoting academic integrity while providing a seamless experience for students. With Honor Lock, instructors can create a more controlled environment for quizzes and exams, reducing the risk of cheating and ensuring the authenticity of student work.</w:t>
      </w:r>
    </w:p>
    <w:p w14:paraId="20AEE338" w14:textId="406D3E62" w:rsidR="00DC521F" w:rsidRDefault="008C1387" w:rsidP="008C1387">
      <w:hyperlink r:id="rId7" w:history="1">
        <w:r w:rsidRPr="008C1387">
          <w:rPr>
            <w:rStyle w:val="Hyperlink"/>
          </w:rPr>
          <w:t>Faculty Reource (Canvas Shell)</w:t>
        </w:r>
      </w:hyperlink>
      <w:r>
        <w:t xml:space="preserve">: </w:t>
      </w:r>
      <w:r w:rsidRPr="008C1387">
        <w:t>https://taftcollege.instructure.com/courses/10169</w:t>
      </w:r>
    </w:p>
    <w:p w14:paraId="389F6F05" w14:textId="7993E64F" w:rsidR="00DC521F" w:rsidRDefault="008C1387" w:rsidP="00DC521F">
      <w:pPr>
        <w:pStyle w:val="Heading3"/>
      </w:pPr>
      <w:r>
        <w:t>Design PLUS with Citi Labs</w:t>
      </w:r>
    </w:p>
    <w:p w14:paraId="79A1AAAD" w14:textId="77777777" w:rsidR="008C1387" w:rsidRPr="008C1387" w:rsidRDefault="008C1387" w:rsidP="008C1387">
      <w:r w:rsidRPr="008C1387">
        <w:t xml:space="preserve">Design Plus, powered by Citi Labs, is an AI-driven design tool that empowers students to create professional-looking content, presentations, and projects. This </w:t>
      </w:r>
      <w:r w:rsidRPr="008C1387">
        <w:lastRenderedPageBreak/>
        <w:t>intuitive platform offers real-time feedback, suggestions, and inspiration, helping students develop their creative skills and produce high-quality work.</w:t>
      </w:r>
    </w:p>
    <w:p w14:paraId="49D2A626" w14:textId="28801099" w:rsidR="00DC521F" w:rsidRDefault="008C1387" w:rsidP="008C1387">
      <w:hyperlink r:id="rId8" w:history="1">
        <w:r w:rsidRPr="008C1387">
          <w:rPr>
            <w:rStyle w:val="Hyperlink"/>
          </w:rPr>
          <w:t>Design Plus Faculty Resources (Canvas Shell)</w:t>
        </w:r>
      </w:hyperlink>
      <w:r>
        <w:t xml:space="preserve">: </w:t>
      </w:r>
      <w:r w:rsidRPr="008C1387">
        <w:t>https://taftcollege.instructure.com/courses/9976</w:t>
      </w:r>
    </w:p>
    <w:p w14:paraId="07B29264" w14:textId="55FEFFE5" w:rsidR="00DC521F" w:rsidRDefault="008C1387" w:rsidP="00DC521F">
      <w:pPr>
        <w:pStyle w:val="Heading3"/>
      </w:pPr>
      <w:r>
        <w:t>Organizing Announcements</w:t>
      </w:r>
    </w:p>
    <w:p w14:paraId="574C6FBD" w14:textId="336D05D6" w:rsidR="00DC521F" w:rsidRPr="00DC521F" w:rsidRDefault="008C1387" w:rsidP="00DC521F">
      <w:r w:rsidRPr="008C1387">
        <w:t>In </w:t>
      </w:r>
      <w:hyperlink r:id="rId9" w:history="1">
        <w:r w:rsidRPr="008C1387">
          <w:rPr>
            <w:rStyle w:val="Hyperlink"/>
          </w:rPr>
          <w:t>Announcements</w:t>
        </w:r>
      </w:hyperlink>
      <w:r>
        <w:t xml:space="preserve"> (</w:t>
      </w:r>
      <w:r w:rsidRPr="008C1387">
        <w:t>https://community.canvaslms.com/t5/Canvas-Releases/Canvas-Deploy-Notes-2024-07-03/ta-p/607000</w:t>
      </w:r>
      <w:r>
        <w:t>)</w:t>
      </w:r>
      <w:r w:rsidRPr="008C1387">
        <w:t xml:space="preserve">, a "Mark all as read" button is now available, and instructors can notify students of updates and set "Available from" and "Until" dates. The Submission Type interface on the Assignment Edit page has </w:t>
      </w:r>
      <w:proofErr w:type="gramStart"/>
      <w:r w:rsidRPr="008C1387">
        <w:t>been updated</w:t>
      </w:r>
      <w:proofErr w:type="gramEnd"/>
      <w:r w:rsidRPr="008C1387">
        <w:t xml:space="preserve">. In the Grade Book, the "Message Students Who" cutoff value has </w:t>
      </w:r>
      <w:proofErr w:type="gramStart"/>
      <w:r w:rsidRPr="008C1387">
        <w:t>been moved</w:t>
      </w:r>
      <w:proofErr w:type="gramEnd"/>
      <w:r w:rsidRPr="008C1387">
        <w:t xml:space="preserve">, and a note now explains that instructors may see different values than students. When personal pronouns are enabled, they display in Inbox messages, the compose message </w:t>
      </w:r>
      <w:proofErr w:type="gramStart"/>
      <w:r w:rsidRPr="008C1387">
        <w:t>dropdown</w:t>
      </w:r>
      <w:proofErr w:type="gramEnd"/>
      <w:r w:rsidRPr="008C1387">
        <w:t xml:space="preserve">, and the Inbox search field. The Login page Help Menu has a new interface. Some LTI icons have been resized, and file quotas are now set in Mebibytes but displayed in Megabytes. An update has </w:t>
      </w:r>
      <w:proofErr w:type="gramStart"/>
      <w:r w:rsidRPr="008C1387">
        <w:t>been added</w:t>
      </w:r>
      <w:proofErr w:type="gramEnd"/>
      <w:r w:rsidRPr="008C1387">
        <w:t xml:space="preserve"> to the Discussion/Announcement Redesign Change Log.</w:t>
      </w:r>
    </w:p>
    <w:p w14:paraId="6B9F6943" w14:textId="36B90075" w:rsidR="00072548" w:rsidRDefault="00950CDE" w:rsidP="00072548">
      <w:pPr>
        <w:pStyle w:val="Heading2"/>
      </w:pPr>
      <w:r>
        <w:t>Student Tips for Success</w:t>
      </w:r>
    </w:p>
    <w:p w14:paraId="34F78930" w14:textId="15C16566" w:rsidR="008C1387" w:rsidRPr="008C1387" w:rsidRDefault="008C1387" w:rsidP="008C1387">
      <w:pPr>
        <w:pStyle w:val="ListParagraph"/>
        <w:numPr>
          <w:ilvl w:val="0"/>
          <w:numId w:val="3"/>
        </w:numPr>
      </w:pPr>
      <w:r w:rsidRPr="008C1387">
        <w:t>Introducing</w:t>
      </w:r>
      <w:r>
        <w:t xml:space="preserve"> </w:t>
      </w:r>
      <w:hyperlink r:id="rId10" w:history="1">
        <w:r w:rsidRPr="008C1387">
          <w:rPr>
            <w:rStyle w:val="Hyperlink"/>
          </w:rPr>
          <w:t>Honor Lock</w:t>
        </w:r>
      </w:hyperlink>
      <w:r>
        <w:t xml:space="preserve"> (</w:t>
      </w:r>
      <w:r w:rsidRPr="008C1387">
        <w:t>https://taftcollege.instructure.com/courses/10172</w:t>
      </w:r>
      <w:r>
        <w:t>)</w:t>
      </w:r>
      <w:r w:rsidRPr="008C1387">
        <w:t xml:space="preserve">! As a Taft College student, </w:t>
      </w:r>
      <w:proofErr w:type="gramStart"/>
      <w:r w:rsidRPr="008C1387">
        <w:t>you're</w:t>
      </w:r>
      <w:proofErr w:type="gramEnd"/>
      <w:r w:rsidRPr="008C1387">
        <w:t xml:space="preserve"> no stranger to online exams and assignments. But with the flexibility of online learning comes the risk of academic dishonesty. Honor Lock, a powerful Google Chrome extension </w:t>
      </w:r>
      <w:proofErr w:type="gramStart"/>
      <w:r w:rsidRPr="008C1387">
        <w:t>is designed</w:t>
      </w:r>
      <w:proofErr w:type="gramEnd"/>
      <w:r w:rsidRPr="008C1387">
        <w:t xml:space="preserve"> to promote academic integrity and ensure a fair learning environment. Honor Lock provides 24/7 support for test-takers.</w:t>
      </w:r>
    </w:p>
    <w:p w14:paraId="1756CC4F" w14:textId="38534092" w:rsidR="008C1387" w:rsidRPr="008C1387" w:rsidRDefault="008C1387" w:rsidP="008C1387">
      <w:pPr>
        <w:pStyle w:val="ListParagraph"/>
        <w:numPr>
          <w:ilvl w:val="0"/>
          <w:numId w:val="3"/>
        </w:numPr>
      </w:pPr>
      <w:r w:rsidRPr="008C1387">
        <w:t>Avoid technical issues with a device check-up. Use Google Chrome as your preferred browser for the best compatibility. Close unnecessary tabs. Disable your pop-up blocker specifically for Canvas to access all features without restrictions. Please see</w:t>
      </w:r>
      <w:r>
        <w:t xml:space="preserve"> </w:t>
      </w:r>
      <w:hyperlink r:id="rId11" w:history="1">
        <w:r w:rsidRPr="008C1387">
          <w:rPr>
            <w:rStyle w:val="Hyperlink"/>
          </w:rPr>
          <w:t>Clear Cache and Cookies/Allow Pop-ups</w:t>
        </w:r>
      </w:hyperlink>
      <w:r>
        <w:t xml:space="preserve"> (</w:t>
      </w:r>
      <w:r w:rsidRPr="008C1387">
        <w:t>https://taftcollege.instructuremedia.com/embed/c068d9b7-ff13-4d38-a089-025b8c7ee1d9</w:t>
      </w:r>
      <w:r>
        <w:t xml:space="preserve">) </w:t>
      </w:r>
      <w:r w:rsidRPr="008C1387">
        <w:t>and</w:t>
      </w:r>
      <w:r>
        <w:t xml:space="preserve"> </w:t>
      </w:r>
      <w:hyperlink r:id="rId12" w:history="1">
        <w:r w:rsidRPr="008C1387">
          <w:rPr>
            <w:rStyle w:val="Hyperlink"/>
          </w:rPr>
          <w:t>Technical Requirements</w:t>
        </w:r>
      </w:hyperlink>
      <w:r>
        <w:t xml:space="preserve"> </w:t>
      </w:r>
      <w:r>
        <w:lastRenderedPageBreak/>
        <w:t>(</w:t>
      </w:r>
      <w:r w:rsidRPr="008C1387">
        <w:t>https://taftcollege.instructure.com/courses/9388/pages/technical-requirements?module_item_id=665609</w:t>
      </w:r>
      <w:r>
        <w:t>)</w:t>
      </w:r>
      <w:r w:rsidRPr="008C1387">
        <w:t>.</w:t>
      </w:r>
    </w:p>
    <w:p w14:paraId="77E8AC51" w14:textId="651C9553" w:rsidR="008C1387" w:rsidRPr="008C1387" w:rsidRDefault="008C1387" w:rsidP="008C1387">
      <w:pPr>
        <w:pStyle w:val="ListParagraph"/>
        <w:numPr>
          <w:ilvl w:val="0"/>
          <w:numId w:val="3"/>
        </w:numPr>
      </w:pPr>
      <w:r w:rsidRPr="008C1387">
        <w:t>Distance Education has updated the</w:t>
      </w:r>
      <w:r>
        <w:t xml:space="preserve"> </w:t>
      </w:r>
      <w:hyperlink r:id="rId13" w:history="1">
        <w:r w:rsidRPr="008C1387">
          <w:rPr>
            <w:rStyle w:val="Hyperlink"/>
          </w:rPr>
          <w:t>Student Toolbox</w:t>
        </w:r>
      </w:hyperlink>
      <w:r>
        <w:t xml:space="preserve"> (</w:t>
      </w:r>
      <w:r w:rsidRPr="008C1387">
        <w:t>https://taftcollege.instructure.com/courses/7883</w:t>
      </w:r>
      <w:r>
        <w:t>)</w:t>
      </w:r>
      <w:r w:rsidRPr="008C1387">
        <w:t>.</w:t>
      </w:r>
    </w:p>
    <w:p w14:paraId="6570CA65" w14:textId="691B5BFB" w:rsidR="00950CDE" w:rsidRDefault="00950CDE" w:rsidP="00DC521F">
      <w:pPr>
        <w:pStyle w:val="Heading2"/>
      </w:pPr>
      <w:r>
        <w:t>Accessibility Techniques</w:t>
      </w:r>
    </w:p>
    <w:p w14:paraId="12442320" w14:textId="2AA302BB" w:rsidR="00DC521F" w:rsidRDefault="008C1387" w:rsidP="00DC521F">
      <w:pPr>
        <w:pStyle w:val="Heading3"/>
      </w:pPr>
      <w:r>
        <w:t>Get Involved</w:t>
      </w:r>
    </w:p>
    <w:p w14:paraId="5A6E8F60" w14:textId="77777777" w:rsidR="008C1387" w:rsidRPr="008C1387" w:rsidRDefault="008C1387" w:rsidP="008C1387">
      <w:r w:rsidRPr="008C1387">
        <w:t>Accessibility is more than just a legal requirement. Taft College is committed to removing barriers and fostering an inclusive environment for students, faculty, and staff. Your contribution matters!</w:t>
      </w:r>
    </w:p>
    <w:p w14:paraId="68FEE287" w14:textId="12F57C36" w:rsidR="00DC521F" w:rsidRDefault="008C1387" w:rsidP="008C1387">
      <w:r w:rsidRPr="008C1387">
        <w:t>It is never too late to make your course content accessible! Contact your accessibility technician, </w:t>
      </w:r>
      <w:hyperlink r:id="rId14" w:history="1">
        <w:r w:rsidRPr="008C1387">
          <w:rPr>
            <w:rStyle w:val="Hyperlink"/>
          </w:rPr>
          <w:t>jbush@taftcollege.edu</w:t>
        </w:r>
      </w:hyperlink>
      <w:r w:rsidRPr="008C1387">
        <w:t>, for help.</w:t>
      </w:r>
    </w:p>
    <w:p w14:paraId="1CF30572" w14:textId="72789C74" w:rsidR="00DC521F" w:rsidRDefault="008C1387" w:rsidP="00DC521F">
      <w:pPr>
        <w:pStyle w:val="Heading3"/>
      </w:pPr>
      <w:r>
        <w:t>Tools and Resources</w:t>
      </w:r>
    </w:p>
    <w:p w14:paraId="50AE5D28" w14:textId="77777777" w:rsidR="008C1387" w:rsidRPr="008C1387" w:rsidRDefault="008C1387" w:rsidP="008C1387">
      <w:proofErr w:type="gramStart"/>
      <w:r w:rsidRPr="008C1387">
        <w:t>Don’t</w:t>
      </w:r>
      <w:proofErr w:type="gramEnd"/>
      <w:r w:rsidRPr="008C1387">
        <w:t xml:space="preserve"> forget to use accessibility tools that Taft College offers in Canvas:</w:t>
      </w:r>
    </w:p>
    <w:p w14:paraId="4C389EF9" w14:textId="77777777" w:rsidR="008C1387" w:rsidRPr="008C1387" w:rsidRDefault="008C1387" w:rsidP="008C1387">
      <w:pPr>
        <w:numPr>
          <w:ilvl w:val="0"/>
          <w:numId w:val="4"/>
        </w:numPr>
      </w:pPr>
      <w:r w:rsidRPr="008C1387">
        <w:t>Pope Tech</w:t>
      </w:r>
    </w:p>
    <w:p w14:paraId="3337A653" w14:textId="77777777" w:rsidR="008C1387" w:rsidRPr="008C1387" w:rsidRDefault="008C1387" w:rsidP="008C1387">
      <w:pPr>
        <w:numPr>
          <w:ilvl w:val="0"/>
          <w:numId w:val="4"/>
        </w:numPr>
      </w:pPr>
      <w:r w:rsidRPr="008C1387">
        <w:t>Canvas Accessibility Checker</w:t>
      </w:r>
    </w:p>
    <w:p w14:paraId="78F49F42" w14:textId="77777777" w:rsidR="008C1387" w:rsidRPr="008C1387" w:rsidRDefault="008C1387" w:rsidP="008C1387">
      <w:pPr>
        <w:numPr>
          <w:ilvl w:val="0"/>
          <w:numId w:val="4"/>
        </w:numPr>
      </w:pPr>
      <w:r w:rsidRPr="008C1387">
        <w:t>Design PLUS Accessibility Checker</w:t>
      </w:r>
    </w:p>
    <w:p w14:paraId="5B8E9066" w14:textId="77777777" w:rsidR="008C1387" w:rsidRPr="008C1387" w:rsidRDefault="008C1387" w:rsidP="008C1387">
      <w:pPr>
        <w:numPr>
          <w:ilvl w:val="0"/>
          <w:numId w:val="4"/>
        </w:numPr>
      </w:pPr>
      <w:r w:rsidRPr="008C1387">
        <w:t>Sensus Access</w:t>
      </w:r>
    </w:p>
    <w:p w14:paraId="70BD79EB" w14:textId="255F438A" w:rsidR="00DC521F" w:rsidRDefault="008C1387" w:rsidP="008C1387">
      <w:proofErr w:type="gramStart"/>
      <w:r w:rsidRPr="008C1387">
        <w:t>Don’t</w:t>
      </w:r>
      <w:proofErr w:type="gramEnd"/>
      <w:r w:rsidRPr="008C1387">
        <w:t xml:space="preserve"> completely rely on these tools for accessibility though! There is </w:t>
      </w:r>
      <w:proofErr w:type="gramStart"/>
      <w:r w:rsidRPr="008C1387">
        <w:t>more to</w:t>
      </w:r>
      <w:proofErr w:type="gramEnd"/>
      <w:r w:rsidRPr="008C1387">
        <w:t xml:space="preserve"> accessibility than just what these tools check for.</w:t>
      </w:r>
    </w:p>
    <w:p w14:paraId="4E9F9B1E" w14:textId="7B1F4352" w:rsidR="00DC521F" w:rsidRDefault="008C1387" w:rsidP="00DC521F">
      <w:pPr>
        <w:pStyle w:val="Heading3"/>
      </w:pPr>
      <w:r>
        <w:t>Available Resources</w:t>
      </w:r>
    </w:p>
    <w:p w14:paraId="60FAC984" w14:textId="19FCFBF0" w:rsidR="008C1387" w:rsidRPr="008C1387" w:rsidRDefault="008C1387" w:rsidP="008C1387">
      <w:pPr>
        <w:numPr>
          <w:ilvl w:val="0"/>
          <w:numId w:val="5"/>
        </w:numPr>
      </w:pPr>
      <w:hyperlink r:id="rId15" w:history="1">
        <w:r w:rsidRPr="008C1387">
          <w:rPr>
            <w:rStyle w:val="Hyperlink"/>
          </w:rPr>
          <w:t>Canvas Accessibility Basics</w:t>
        </w:r>
      </w:hyperlink>
      <w:r>
        <w:t xml:space="preserve">: </w:t>
      </w:r>
      <w:r w:rsidRPr="008C1387">
        <w:t>https://taftcollege.instructure.com/courses/9392</w:t>
      </w:r>
    </w:p>
    <w:p w14:paraId="1011B5A2" w14:textId="50BCBEA6" w:rsidR="008C1387" w:rsidRPr="008C1387" w:rsidRDefault="008C1387" w:rsidP="008C1387">
      <w:pPr>
        <w:numPr>
          <w:ilvl w:val="0"/>
          <w:numId w:val="5"/>
        </w:numPr>
      </w:pPr>
      <w:hyperlink r:id="rId16" w:history="1">
        <w:r w:rsidRPr="008C1387">
          <w:rPr>
            <w:rStyle w:val="Hyperlink"/>
          </w:rPr>
          <w:t>How To Canvas: Accessibility Principles</w:t>
        </w:r>
      </w:hyperlink>
      <w:r>
        <w:t xml:space="preserve">: </w:t>
      </w:r>
      <w:r w:rsidRPr="008C1387">
        <w:t>https://canvas.instructure.com/courses/2560052/pages/5-principles-for-creating-accessible-canvas-pages?module_item_id=42566816</w:t>
      </w:r>
    </w:p>
    <w:p w14:paraId="4F608195" w14:textId="161C8C84" w:rsidR="00DC521F" w:rsidRPr="00DC521F" w:rsidRDefault="008C1387" w:rsidP="008C1387">
      <w:pPr>
        <w:numPr>
          <w:ilvl w:val="0"/>
          <w:numId w:val="5"/>
        </w:numPr>
      </w:pPr>
      <w:hyperlink r:id="rId17" w:history="1">
        <w:r w:rsidRPr="008C1387">
          <w:rPr>
            <w:rStyle w:val="Hyperlink"/>
          </w:rPr>
          <w:t>Section508: Content Creation</w:t>
        </w:r>
      </w:hyperlink>
      <w:r>
        <w:t xml:space="preserve">: </w:t>
      </w:r>
      <w:r w:rsidRPr="008C1387">
        <w:t>https://www.section508.gov/create/</w:t>
      </w:r>
    </w:p>
    <w:p w14:paraId="1D98A216" w14:textId="1F1FBAB1" w:rsidR="00950CDE" w:rsidRDefault="00950CDE" w:rsidP="00DC521F">
      <w:pPr>
        <w:pStyle w:val="Heading2"/>
      </w:pPr>
      <w:r>
        <w:lastRenderedPageBreak/>
        <w:t>Upcoming Events</w:t>
      </w:r>
    </w:p>
    <w:p w14:paraId="467DE996" w14:textId="2841DEEC" w:rsidR="00896489" w:rsidRDefault="008C1387" w:rsidP="00896489">
      <w:pPr>
        <w:pStyle w:val="Heading3"/>
      </w:pPr>
      <w:r>
        <w:t>August 2024 Skill-Up</w:t>
      </w:r>
    </w:p>
    <w:p w14:paraId="228EA214" w14:textId="1930B66E" w:rsidR="00896489" w:rsidRDefault="00896489" w:rsidP="00896489">
      <w:r>
        <w:t>Event Description</w:t>
      </w:r>
    </w:p>
    <w:p w14:paraId="1202A526" w14:textId="2A9880AF" w:rsidR="00896489" w:rsidRDefault="008C1387" w:rsidP="00896489">
      <w:pPr>
        <w:pStyle w:val="Heading3"/>
      </w:pPr>
      <w:r>
        <w:t>September 2024 Skill-Up</w:t>
      </w:r>
    </w:p>
    <w:p w14:paraId="0498F80B" w14:textId="77777777" w:rsidR="00896489" w:rsidRDefault="00896489" w:rsidP="00896489">
      <w:r>
        <w:t>Event Description</w:t>
      </w:r>
    </w:p>
    <w:p w14:paraId="49D957F2" w14:textId="67BE32DA" w:rsidR="00896489" w:rsidRDefault="008C1387" w:rsidP="00896489">
      <w:pPr>
        <w:pStyle w:val="Heading3"/>
      </w:pPr>
      <w:r>
        <w:t>In-Depth Accessibility Overview Using Pope Tech Dashboard and Instructor Guide</w:t>
      </w:r>
    </w:p>
    <w:p w14:paraId="556C731D" w14:textId="77777777" w:rsidR="008C1387" w:rsidRPr="008C1387" w:rsidRDefault="008C1387" w:rsidP="008C1387">
      <w:r w:rsidRPr="008C1387">
        <w:t>The California Community Colleges Accessibility Center is proud to announce that Pope Tech Dashboard is available system wide at no cost to colleges.</w:t>
      </w:r>
    </w:p>
    <w:p w14:paraId="3C890FB4" w14:textId="77777777" w:rsidR="008C1387" w:rsidRPr="008C1387" w:rsidRDefault="008C1387" w:rsidP="008C1387">
      <w:r w:rsidRPr="008C1387">
        <w:t xml:space="preserve">Please join the Accessibility Center on Thursday, August 22, starting at noon, as Pope Tech </w:t>
      </w:r>
      <w:proofErr w:type="gramStart"/>
      <w:r w:rsidRPr="008C1387">
        <w:t>demonstrates</w:t>
      </w:r>
      <w:proofErr w:type="gramEnd"/>
      <w:r w:rsidRPr="008C1387">
        <w:t xml:space="preserve"> how to evaluate and remediate course content for accessibility using the features of their Canvas accessibility tools: Dashboard and the Accessibility Guide.</w:t>
      </w:r>
    </w:p>
    <w:p w14:paraId="712C4301" w14:textId="77777777" w:rsidR="008C1387" w:rsidRPr="008C1387" w:rsidRDefault="008C1387" w:rsidP="008C1387">
      <w:pPr>
        <w:pStyle w:val="Heading4"/>
        <w:rPr>
          <w:rFonts w:ascii="Open Sans" w:eastAsia="Times New Roman" w:hAnsi="Open Sans" w:cs="Open Sans"/>
          <w:i w:val="0"/>
          <w:iCs w:val="0"/>
          <w:sz w:val="36"/>
          <w:szCs w:val="32"/>
        </w:rPr>
      </w:pPr>
      <w:r w:rsidRPr="008C1387">
        <w:rPr>
          <w:rFonts w:ascii="Open Sans" w:eastAsia="Times New Roman" w:hAnsi="Open Sans" w:cs="Open Sans"/>
          <w:i w:val="0"/>
          <w:iCs w:val="0"/>
          <w:sz w:val="28"/>
          <w:szCs w:val="24"/>
        </w:rPr>
        <w:t>How to Participate</w:t>
      </w:r>
    </w:p>
    <w:p w14:paraId="68A276F9" w14:textId="77777777" w:rsidR="008C1387" w:rsidRPr="008C1387" w:rsidRDefault="008C1387" w:rsidP="008C1387">
      <w:r w:rsidRPr="008C1387">
        <w:t xml:space="preserve">Hosted by the CCC Accessibility Center and delivered live via Zoom by Pope Tech, the training will be one hour. Registration is not </w:t>
      </w:r>
      <w:proofErr w:type="gramStart"/>
      <w:r w:rsidRPr="008C1387">
        <w:t>required</w:t>
      </w:r>
      <w:proofErr w:type="gramEnd"/>
      <w:r w:rsidRPr="008C1387">
        <w:t>. Please join us by clicking the "Attend via Zoom" link below:</w:t>
      </w:r>
    </w:p>
    <w:p w14:paraId="15DAB7AA" w14:textId="77777777" w:rsidR="008C1387" w:rsidRDefault="008C1387" w:rsidP="008C1387">
      <w:r w:rsidRPr="008C1387">
        <w:t>Thursday, August 22, 2024</w:t>
      </w:r>
    </w:p>
    <w:p w14:paraId="3BBB19E8" w14:textId="60BB2C3F" w:rsidR="008C1387" w:rsidRPr="008C1387" w:rsidRDefault="008C1387" w:rsidP="008C1387">
      <w:r w:rsidRPr="008C1387">
        <w:t xml:space="preserve">Noon-1 </w:t>
      </w:r>
      <w:r>
        <w:t>P.M.</w:t>
      </w:r>
      <w:r w:rsidRPr="008C1387">
        <w:t>, Pacific</w:t>
      </w:r>
    </w:p>
    <w:p w14:paraId="13DD9EE5" w14:textId="31C15587" w:rsidR="008C1387" w:rsidRPr="008C1387" w:rsidRDefault="008C1387" w:rsidP="008C1387">
      <w:hyperlink r:id="rId18" w:tgtFrame="_blank" w:history="1">
        <w:r w:rsidRPr="008C1387">
          <w:rPr>
            <w:rStyle w:val="Hyperlink"/>
          </w:rPr>
          <w:t>Attend via Zoom</w:t>
        </w:r>
      </w:hyperlink>
      <w:r>
        <w:t xml:space="preserve">: </w:t>
      </w:r>
      <w:r w:rsidRPr="008C1387">
        <w:t>https://55fdjddab.cc.rs6.net/tn.jsp?f=001Mh1MvHYc8uxfhFZ0Iga3GPQydiUvHXYRZQox1dqQe6io1FG0QDmQBx6KaHKiJDZ4q0jOMFk7Ox9y4dGmaM1rdLA_yUwxUOO8ZKmKHcWhOQkOC1qSSj-z1mebEXziHWZsHyxw6_jpjSpHRoMwzWxQTfWPAl4FfPcV0doCkKjPtNlmYMLLpAiomBvS2L-245b3-DWthlqCZclYK04F5a3yDHtx3PJjDmSN&amp;c=pcuWLjJPdJelVoC4eP4vEk8mKywyKZdjc24ix_B5Nef99IFvHKYfOQ==&amp;ch=5cWAUvQlfyh0egsknDV-04MFTxurDKQKxE6AIu44moikgNROjK94aQ==</w:t>
      </w:r>
    </w:p>
    <w:p w14:paraId="700F60F3" w14:textId="7E44D83C" w:rsidR="00950CDE" w:rsidRDefault="00950CDE" w:rsidP="00DC521F">
      <w:pPr>
        <w:pStyle w:val="Heading2"/>
      </w:pPr>
      <w:r>
        <w:lastRenderedPageBreak/>
        <w:t>Feedback and Suggestions</w:t>
      </w:r>
    </w:p>
    <w:p w14:paraId="6D265373" w14:textId="044A534C" w:rsidR="00DC521F" w:rsidRPr="00975AD5" w:rsidRDefault="008C1387" w:rsidP="008C1387">
      <w:r w:rsidRPr="008C1387">
        <w:t>If you have any feedback or suggestions for our department's monthly newsletter, please email or call our director Jon Farmer (</w:t>
      </w:r>
      <w:hyperlink r:id="rId19" w:history="1">
        <w:r w:rsidRPr="008C1387">
          <w:rPr>
            <w:rStyle w:val="Hyperlink"/>
          </w:rPr>
          <w:t>jfarmer@taftcollege.edu</w:t>
        </w:r>
      </w:hyperlink>
      <w:r w:rsidRPr="008C1387">
        <w:t>) directly.</w:t>
      </w:r>
    </w:p>
    <w:sectPr w:rsidR="00DC521F" w:rsidRPr="00975AD5" w:rsidSect="0045200F">
      <w:footerReference w:type="default" r:id="rId20"/>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4410" w14:textId="77777777" w:rsidR="006D12EB" w:rsidRDefault="006D12EB" w:rsidP="00DC521F">
      <w:r>
        <w:separator/>
      </w:r>
    </w:p>
  </w:endnote>
  <w:endnote w:type="continuationSeparator" w:id="0">
    <w:p w14:paraId="7FFB09BA" w14:textId="77777777" w:rsidR="006D12EB" w:rsidRDefault="006D12EB" w:rsidP="00D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8EBB" w14:textId="36748593" w:rsidR="006D12EB" w:rsidRDefault="006D12EB" w:rsidP="00896489">
    <w:pPr>
      <w:pStyle w:val="Footer"/>
      <w:ind w:left="0"/>
      <w:jc w:val="center"/>
    </w:pPr>
    <w:r>
      <w:rPr>
        <w:noProof/>
      </w:rPr>
      <w:drawing>
        <wp:inline distT="0" distB="0" distL="0" distR="0" wp14:anchorId="2F35194B" wp14:editId="7B5EE443">
          <wp:extent cx="1447800" cy="671660"/>
          <wp:effectExtent l="0" t="0" r="0" b="0"/>
          <wp:docPr id="152302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7894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6437" b="23501"/>
                  <a:stretch/>
                </pic:blipFill>
                <pic:spPr bwMode="auto">
                  <a:xfrm>
                    <a:off x="0" y="0"/>
                    <a:ext cx="1461417" cy="67797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A952" w14:textId="77777777" w:rsidR="006D12EB" w:rsidRDefault="006D12EB" w:rsidP="00DC521F">
      <w:r>
        <w:separator/>
      </w:r>
    </w:p>
  </w:footnote>
  <w:footnote w:type="continuationSeparator" w:id="0">
    <w:p w14:paraId="38100E44" w14:textId="77777777" w:rsidR="006D12EB" w:rsidRDefault="006D12EB" w:rsidP="00DC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19A4"/>
    <w:multiLevelType w:val="multilevel"/>
    <w:tmpl w:val="A52E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F6B84"/>
    <w:multiLevelType w:val="hybridMultilevel"/>
    <w:tmpl w:val="D226B8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8525872"/>
    <w:multiLevelType w:val="hybridMultilevel"/>
    <w:tmpl w:val="8E18BB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16C1732"/>
    <w:multiLevelType w:val="multilevel"/>
    <w:tmpl w:val="14F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D23B01"/>
    <w:multiLevelType w:val="multilevel"/>
    <w:tmpl w:val="85E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9315505">
    <w:abstractNumId w:val="1"/>
  </w:num>
  <w:num w:numId="2" w16cid:durableId="632834686">
    <w:abstractNumId w:val="0"/>
  </w:num>
  <w:num w:numId="3" w16cid:durableId="1090467260">
    <w:abstractNumId w:val="2"/>
  </w:num>
  <w:num w:numId="4" w16cid:durableId="1462918268">
    <w:abstractNumId w:val="3"/>
  </w:num>
  <w:num w:numId="5" w16cid:durableId="525676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48"/>
    <w:rsid w:val="000161F3"/>
    <w:rsid w:val="00041048"/>
    <w:rsid w:val="00051E35"/>
    <w:rsid w:val="00072548"/>
    <w:rsid w:val="00242FD8"/>
    <w:rsid w:val="002D52FF"/>
    <w:rsid w:val="0045200F"/>
    <w:rsid w:val="00555A08"/>
    <w:rsid w:val="00555D7D"/>
    <w:rsid w:val="005B452B"/>
    <w:rsid w:val="00654524"/>
    <w:rsid w:val="006D12EB"/>
    <w:rsid w:val="006F3BDC"/>
    <w:rsid w:val="00731834"/>
    <w:rsid w:val="007324ED"/>
    <w:rsid w:val="00896489"/>
    <w:rsid w:val="008C1387"/>
    <w:rsid w:val="00950CDE"/>
    <w:rsid w:val="00973328"/>
    <w:rsid w:val="00975AD5"/>
    <w:rsid w:val="00A15EB1"/>
    <w:rsid w:val="00AA3FAB"/>
    <w:rsid w:val="00CC17ED"/>
    <w:rsid w:val="00DC521F"/>
    <w:rsid w:val="00E83F36"/>
    <w:rsid w:val="00F226AB"/>
    <w:rsid w:val="00F75955"/>
    <w:rsid w:val="00F9344C"/>
    <w:rsid w:val="00FA6DA7"/>
    <w:rsid w:val="00F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7533C"/>
  <w15:chartTrackingRefBased/>
  <w15:docId w15:val="{1A4B4541-989C-4D4F-899A-AEE1123F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89"/>
    <w:pPr>
      <w:spacing w:before="120"/>
      <w:ind w:left="180"/>
    </w:pPr>
    <w:rPr>
      <w:rFonts w:ascii="Open Sans" w:hAnsi="Open Sans" w:cs="Open Sans"/>
    </w:rPr>
  </w:style>
  <w:style w:type="paragraph" w:styleId="Heading1">
    <w:name w:val="heading 1"/>
    <w:basedOn w:val="Normal"/>
    <w:next w:val="Normal"/>
    <w:link w:val="Heading1Char"/>
    <w:autoRedefine/>
    <w:uiPriority w:val="9"/>
    <w:qFormat/>
    <w:rsid w:val="00DC521F"/>
    <w:pPr>
      <w:keepNext/>
      <w:keepLines/>
      <w:pBdr>
        <w:top w:val="single" w:sz="12" w:space="1" w:color="4C4C4E" w:themeColor="accent3"/>
        <w:bottom w:val="single" w:sz="12" w:space="1" w:color="4C4C4E" w:themeColor="accent3"/>
      </w:pBdr>
      <w:spacing w:before="0" w:after="0" w:line="240" w:lineRule="auto"/>
      <w:ind w:left="0"/>
      <w:jc w:val="center"/>
      <w:outlineLvl w:val="0"/>
    </w:pPr>
    <w:rPr>
      <w:rFonts w:asciiTheme="majorHAnsi" w:eastAsiaTheme="majorEastAsia" w:hAnsiTheme="majorHAnsi" w:cstheme="majorBidi"/>
      <w:color w:val="000000" w:themeColor="accent1" w:themeShade="BF"/>
      <w:sz w:val="96"/>
      <w:szCs w:val="96"/>
    </w:rPr>
  </w:style>
  <w:style w:type="paragraph" w:styleId="Heading2">
    <w:name w:val="heading 2"/>
    <w:basedOn w:val="Normal"/>
    <w:next w:val="Normal"/>
    <w:link w:val="Heading2Char"/>
    <w:autoRedefine/>
    <w:uiPriority w:val="9"/>
    <w:unhideWhenUsed/>
    <w:qFormat/>
    <w:rsid w:val="00DC521F"/>
    <w:pPr>
      <w:keepNext/>
      <w:keepLines/>
      <w:shd w:val="clear" w:color="auto" w:fill="EBAA20" w:themeFill="accent2"/>
      <w:spacing w:before="360" w:after="0"/>
      <w:ind w:left="0" w:firstLine="180"/>
      <w:outlineLvl w:val="1"/>
    </w:pPr>
    <w:rPr>
      <w:rFonts w:eastAsiaTheme="majorEastAsia" w:cstheme="majorBidi"/>
      <w:color w:val="000000" w:themeColor="accent1" w:themeShade="BF"/>
      <w:sz w:val="36"/>
      <w:szCs w:val="28"/>
    </w:rPr>
  </w:style>
  <w:style w:type="paragraph" w:styleId="Heading3">
    <w:name w:val="heading 3"/>
    <w:basedOn w:val="Normal"/>
    <w:next w:val="Normal"/>
    <w:link w:val="Heading3Char"/>
    <w:autoRedefine/>
    <w:uiPriority w:val="9"/>
    <w:unhideWhenUsed/>
    <w:qFormat/>
    <w:rsid w:val="00DC521F"/>
    <w:pPr>
      <w:keepNext/>
      <w:keepLines/>
      <w:pBdr>
        <w:bottom w:val="single" w:sz="12" w:space="1" w:color="4C4C4E" w:themeColor="accent3"/>
      </w:pBdr>
      <w:spacing w:before="40" w:after="0"/>
      <w:ind w:left="0" w:firstLine="180"/>
      <w:outlineLvl w:val="2"/>
    </w:pPr>
    <w:rPr>
      <w:rFonts w:eastAsiaTheme="majorEastAsia" w:cstheme="majorBidi"/>
      <w:color w:val="000000" w:themeColor="accent1" w:themeShade="7F"/>
      <w:sz w:val="32"/>
      <w:szCs w:val="28"/>
    </w:rPr>
  </w:style>
  <w:style w:type="paragraph" w:styleId="Heading4">
    <w:name w:val="heading 4"/>
    <w:basedOn w:val="Normal"/>
    <w:next w:val="Normal"/>
    <w:link w:val="Heading4Char"/>
    <w:uiPriority w:val="9"/>
    <w:unhideWhenUsed/>
    <w:qFormat/>
    <w:rsid w:val="00041048"/>
    <w:pPr>
      <w:keepNext/>
      <w:keepLines/>
      <w:spacing w:before="80" w:after="40"/>
      <w:outlineLvl w:val="3"/>
    </w:pPr>
    <w:rPr>
      <w:rFonts w:asciiTheme="minorHAnsi" w:eastAsiaTheme="majorEastAsia" w:hAnsiTheme="min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041048"/>
    <w:pPr>
      <w:keepNext/>
      <w:keepLines/>
      <w:spacing w:before="80" w:after="40"/>
      <w:outlineLvl w:val="4"/>
    </w:pPr>
    <w:rPr>
      <w:rFonts w:asciiTheme="minorHAnsi" w:eastAsiaTheme="majorEastAsia" w:hAnsiTheme="minorHAnsi" w:cstheme="majorBidi"/>
      <w:color w:val="000000" w:themeColor="accent1" w:themeShade="BF"/>
    </w:rPr>
  </w:style>
  <w:style w:type="paragraph" w:styleId="Heading6">
    <w:name w:val="heading 6"/>
    <w:basedOn w:val="Normal"/>
    <w:next w:val="Normal"/>
    <w:link w:val="Heading6Char"/>
    <w:uiPriority w:val="9"/>
    <w:semiHidden/>
    <w:unhideWhenUsed/>
    <w:qFormat/>
    <w:rsid w:val="000410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10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10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10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21F"/>
    <w:rPr>
      <w:rFonts w:ascii="Open Sans" w:eastAsiaTheme="majorEastAsia" w:hAnsi="Open Sans" w:cstheme="majorBidi"/>
      <w:color w:val="000000" w:themeColor="accent1" w:themeShade="BF"/>
      <w:sz w:val="36"/>
      <w:szCs w:val="28"/>
      <w:shd w:val="clear" w:color="auto" w:fill="EBAA20" w:themeFill="accent2"/>
    </w:rPr>
  </w:style>
  <w:style w:type="character" w:customStyle="1" w:styleId="Heading1Char">
    <w:name w:val="Heading 1 Char"/>
    <w:basedOn w:val="DefaultParagraphFont"/>
    <w:link w:val="Heading1"/>
    <w:uiPriority w:val="9"/>
    <w:rsid w:val="00DC521F"/>
    <w:rPr>
      <w:rFonts w:asciiTheme="majorHAnsi" w:eastAsiaTheme="majorEastAsia" w:hAnsiTheme="majorHAnsi" w:cstheme="majorBidi"/>
      <w:color w:val="000000" w:themeColor="accent1" w:themeShade="BF"/>
      <w:sz w:val="96"/>
      <w:szCs w:val="96"/>
    </w:rPr>
  </w:style>
  <w:style w:type="character" w:customStyle="1" w:styleId="Heading3Char">
    <w:name w:val="Heading 3 Char"/>
    <w:basedOn w:val="DefaultParagraphFont"/>
    <w:link w:val="Heading3"/>
    <w:uiPriority w:val="9"/>
    <w:rsid w:val="00DC521F"/>
    <w:rPr>
      <w:rFonts w:ascii="Open Sans" w:eastAsiaTheme="majorEastAsia" w:hAnsi="Open Sans" w:cstheme="majorBidi"/>
      <w:color w:val="000000" w:themeColor="accent1" w:themeShade="7F"/>
      <w:sz w:val="32"/>
      <w:szCs w:val="28"/>
    </w:rPr>
  </w:style>
  <w:style w:type="character" w:customStyle="1" w:styleId="Heading4Char">
    <w:name w:val="Heading 4 Char"/>
    <w:basedOn w:val="DefaultParagraphFont"/>
    <w:link w:val="Heading4"/>
    <w:uiPriority w:val="9"/>
    <w:rsid w:val="00041048"/>
    <w:rPr>
      <w:rFonts w:asciiTheme="minorHAnsi" w:eastAsiaTheme="majorEastAsia" w:hAnsiTheme="minorHAnsi" w:cstheme="majorBidi"/>
      <w:i/>
      <w:iCs/>
      <w:color w:val="000000" w:themeColor="accent1" w:themeShade="BF"/>
    </w:rPr>
  </w:style>
  <w:style w:type="character" w:customStyle="1" w:styleId="Heading5Char">
    <w:name w:val="Heading 5 Char"/>
    <w:basedOn w:val="DefaultParagraphFont"/>
    <w:link w:val="Heading5"/>
    <w:uiPriority w:val="9"/>
    <w:semiHidden/>
    <w:rsid w:val="00041048"/>
    <w:rPr>
      <w:rFonts w:asciiTheme="minorHAnsi" w:eastAsiaTheme="majorEastAsia" w:hAnsiTheme="minorHAnsi" w:cstheme="majorBidi"/>
      <w:color w:val="000000" w:themeColor="accent1" w:themeShade="BF"/>
    </w:rPr>
  </w:style>
  <w:style w:type="character" w:customStyle="1" w:styleId="Heading6Char">
    <w:name w:val="Heading 6 Char"/>
    <w:basedOn w:val="DefaultParagraphFont"/>
    <w:link w:val="Heading6"/>
    <w:uiPriority w:val="9"/>
    <w:semiHidden/>
    <w:rsid w:val="000410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10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10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10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048"/>
    <w:pPr>
      <w:numPr>
        <w:ilvl w:val="1"/>
      </w:numPr>
      <w:ind w:left="18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0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1048"/>
    <w:pPr>
      <w:spacing w:before="160"/>
      <w:jc w:val="center"/>
    </w:pPr>
    <w:rPr>
      <w:i/>
      <w:iCs/>
      <w:color w:val="404040" w:themeColor="text1" w:themeTint="BF"/>
    </w:rPr>
  </w:style>
  <w:style w:type="character" w:customStyle="1" w:styleId="QuoteChar">
    <w:name w:val="Quote Char"/>
    <w:basedOn w:val="DefaultParagraphFont"/>
    <w:link w:val="Quote"/>
    <w:uiPriority w:val="29"/>
    <w:rsid w:val="00041048"/>
    <w:rPr>
      <w:rFonts w:ascii="Open Sans" w:hAnsi="Open Sans" w:cs="Open Sans"/>
      <w:i/>
      <w:iCs/>
      <w:color w:val="404040" w:themeColor="text1" w:themeTint="BF"/>
    </w:rPr>
  </w:style>
  <w:style w:type="paragraph" w:styleId="ListParagraph">
    <w:name w:val="List Paragraph"/>
    <w:basedOn w:val="Normal"/>
    <w:uiPriority w:val="34"/>
    <w:qFormat/>
    <w:rsid w:val="00041048"/>
    <w:pPr>
      <w:ind w:left="720"/>
      <w:contextualSpacing/>
    </w:pPr>
  </w:style>
  <w:style w:type="character" w:styleId="IntenseEmphasis">
    <w:name w:val="Intense Emphasis"/>
    <w:basedOn w:val="DefaultParagraphFont"/>
    <w:uiPriority w:val="21"/>
    <w:qFormat/>
    <w:rsid w:val="00041048"/>
    <w:rPr>
      <w:i/>
      <w:iCs/>
      <w:color w:val="000000" w:themeColor="accent1" w:themeShade="BF"/>
    </w:rPr>
  </w:style>
  <w:style w:type="paragraph" w:styleId="IntenseQuote">
    <w:name w:val="Intense Quote"/>
    <w:basedOn w:val="Normal"/>
    <w:next w:val="Normal"/>
    <w:link w:val="IntenseQuoteChar"/>
    <w:uiPriority w:val="30"/>
    <w:qFormat/>
    <w:rsid w:val="00041048"/>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041048"/>
    <w:rPr>
      <w:rFonts w:ascii="Open Sans" w:hAnsi="Open Sans" w:cs="Open Sans"/>
      <w:i/>
      <w:iCs/>
      <w:color w:val="000000" w:themeColor="accent1" w:themeShade="BF"/>
    </w:rPr>
  </w:style>
  <w:style w:type="character" w:styleId="IntenseReference">
    <w:name w:val="Intense Reference"/>
    <w:basedOn w:val="DefaultParagraphFont"/>
    <w:uiPriority w:val="32"/>
    <w:qFormat/>
    <w:rsid w:val="00041048"/>
    <w:rPr>
      <w:b/>
      <w:bCs/>
      <w:smallCaps/>
      <w:color w:val="000000" w:themeColor="accent1" w:themeShade="BF"/>
      <w:spacing w:val="5"/>
    </w:rPr>
  </w:style>
  <w:style w:type="paragraph" w:styleId="Header">
    <w:name w:val="header"/>
    <w:basedOn w:val="Normal"/>
    <w:link w:val="HeaderChar"/>
    <w:uiPriority w:val="99"/>
    <w:unhideWhenUsed/>
    <w:rsid w:val="006D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EB"/>
    <w:rPr>
      <w:rFonts w:ascii="Open Sans" w:hAnsi="Open Sans" w:cs="Open Sans"/>
    </w:rPr>
  </w:style>
  <w:style w:type="paragraph" w:styleId="Footer">
    <w:name w:val="footer"/>
    <w:basedOn w:val="Normal"/>
    <w:link w:val="FooterChar"/>
    <w:uiPriority w:val="99"/>
    <w:unhideWhenUsed/>
    <w:rsid w:val="006D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EB"/>
    <w:rPr>
      <w:rFonts w:ascii="Open Sans" w:hAnsi="Open Sans" w:cs="Open Sans"/>
    </w:rPr>
  </w:style>
  <w:style w:type="character" w:styleId="Hyperlink">
    <w:name w:val="Hyperlink"/>
    <w:basedOn w:val="DefaultParagraphFont"/>
    <w:uiPriority w:val="99"/>
    <w:unhideWhenUsed/>
    <w:rsid w:val="00DC521F"/>
    <w:rPr>
      <w:color w:val="8D6C17" w:themeColor="hyperlink"/>
      <w:u w:val="single"/>
    </w:rPr>
  </w:style>
  <w:style w:type="character" w:styleId="UnresolvedMention">
    <w:name w:val="Unresolved Mention"/>
    <w:basedOn w:val="DefaultParagraphFont"/>
    <w:uiPriority w:val="99"/>
    <w:semiHidden/>
    <w:unhideWhenUsed/>
    <w:rsid w:val="00DC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8873">
      <w:bodyDiv w:val="1"/>
      <w:marLeft w:val="0"/>
      <w:marRight w:val="0"/>
      <w:marTop w:val="0"/>
      <w:marBottom w:val="0"/>
      <w:divBdr>
        <w:top w:val="none" w:sz="0" w:space="0" w:color="auto"/>
        <w:left w:val="none" w:sz="0" w:space="0" w:color="auto"/>
        <w:bottom w:val="none" w:sz="0" w:space="0" w:color="auto"/>
        <w:right w:val="none" w:sz="0" w:space="0" w:color="auto"/>
      </w:divBdr>
    </w:div>
    <w:div w:id="69742572">
      <w:bodyDiv w:val="1"/>
      <w:marLeft w:val="0"/>
      <w:marRight w:val="0"/>
      <w:marTop w:val="0"/>
      <w:marBottom w:val="0"/>
      <w:divBdr>
        <w:top w:val="none" w:sz="0" w:space="0" w:color="auto"/>
        <w:left w:val="none" w:sz="0" w:space="0" w:color="auto"/>
        <w:bottom w:val="none" w:sz="0" w:space="0" w:color="auto"/>
        <w:right w:val="none" w:sz="0" w:space="0" w:color="auto"/>
      </w:divBdr>
    </w:div>
    <w:div w:id="335228442">
      <w:bodyDiv w:val="1"/>
      <w:marLeft w:val="0"/>
      <w:marRight w:val="0"/>
      <w:marTop w:val="0"/>
      <w:marBottom w:val="0"/>
      <w:divBdr>
        <w:top w:val="none" w:sz="0" w:space="0" w:color="auto"/>
        <w:left w:val="none" w:sz="0" w:space="0" w:color="auto"/>
        <w:bottom w:val="none" w:sz="0" w:space="0" w:color="auto"/>
        <w:right w:val="none" w:sz="0" w:space="0" w:color="auto"/>
      </w:divBdr>
    </w:div>
    <w:div w:id="379404598">
      <w:bodyDiv w:val="1"/>
      <w:marLeft w:val="0"/>
      <w:marRight w:val="0"/>
      <w:marTop w:val="0"/>
      <w:marBottom w:val="0"/>
      <w:divBdr>
        <w:top w:val="none" w:sz="0" w:space="0" w:color="auto"/>
        <w:left w:val="none" w:sz="0" w:space="0" w:color="auto"/>
        <w:bottom w:val="none" w:sz="0" w:space="0" w:color="auto"/>
        <w:right w:val="none" w:sz="0" w:space="0" w:color="auto"/>
      </w:divBdr>
    </w:div>
    <w:div w:id="429159153">
      <w:bodyDiv w:val="1"/>
      <w:marLeft w:val="0"/>
      <w:marRight w:val="0"/>
      <w:marTop w:val="0"/>
      <w:marBottom w:val="0"/>
      <w:divBdr>
        <w:top w:val="none" w:sz="0" w:space="0" w:color="auto"/>
        <w:left w:val="none" w:sz="0" w:space="0" w:color="auto"/>
        <w:bottom w:val="none" w:sz="0" w:space="0" w:color="auto"/>
        <w:right w:val="none" w:sz="0" w:space="0" w:color="auto"/>
      </w:divBdr>
    </w:div>
    <w:div w:id="479462982">
      <w:bodyDiv w:val="1"/>
      <w:marLeft w:val="0"/>
      <w:marRight w:val="0"/>
      <w:marTop w:val="0"/>
      <w:marBottom w:val="0"/>
      <w:divBdr>
        <w:top w:val="none" w:sz="0" w:space="0" w:color="auto"/>
        <w:left w:val="none" w:sz="0" w:space="0" w:color="auto"/>
        <w:bottom w:val="none" w:sz="0" w:space="0" w:color="auto"/>
        <w:right w:val="none" w:sz="0" w:space="0" w:color="auto"/>
      </w:divBdr>
    </w:div>
    <w:div w:id="671877020">
      <w:bodyDiv w:val="1"/>
      <w:marLeft w:val="0"/>
      <w:marRight w:val="0"/>
      <w:marTop w:val="0"/>
      <w:marBottom w:val="0"/>
      <w:divBdr>
        <w:top w:val="none" w:sz="0" w:space="0" w:color="auto"/>
        <w:left w:val="none" w:sz="0" w:space="0" w:color="auto"/>
        <w:bottom w:val="none" w:sz="0" w:space="0" w:color="auto"/>
        <w:right w:val="none" w:sz="0" w:space="0" w:color="auto"/>
      </w:divBdr>
    </w:div>
    <w:div w:id="1057171236">
      <w:bodyDiv w:val="1"/>
      <w:marLeft w:val="0"/>
      <w:marRight w:val="0"/>
      <w:marTop w:val="0"/>
      <w:marBottom w:val="0"/>
      <w:divBdr>
        <w:top w:val="none" w:sz="0" w:space="0" w:color="auto"/>
        <w:left w:val="none" w:sz="0" w:space="0" w:color="auto"/>
        <w:bottom w:val="none" w:sz="0" w:space="0" w:color="auto"/>
        <w:right w:val="none" w:sz="0" w:space="0" w:color="auto"/>
      </w:divBdr>
    </w:div>
    <w:div w:id="1172066962">
      <w:bodyDiv w:val="1"/>
      <w:marLeft w:val="0"/>
      <w:marRight w:val="0"/>
      <w:marTop w:val="0"/>
      <w:marBottom w:val="0"/>
      <w:divBdr>
        <w:top w:val="none" w:sz="0" w:space="0" w:color="auto"/>
        <w:left w:val="none" w:sz="0" w:space="0" w:color="auto"/>
        <w:bottom w:val="none" w:sz="0" w:space="0" w:color="auto"/>
        <w:right w:val="none" w:sz="0" w:space="0" w:color="auto"/>
      </w:divBdr>
    </w:div>
    <w:div w:id="1331831353">
      <w:bodyDiv w:val="1"/>
      <w:marLeft w:val="0"/>
      <w:marRight w:val="0"/>
      <w:marTop w:val="0"/>
      <w:marBottom w:val="0"/>
      <w:divBdr>
        <w:top w:val="none" w:sz="0" w:space="0" w:color="auto"/>
        <w:left w:val="none" w:sz="0" w:space="0" w:color="auto"/>
        <w:bottom w:val="none" w:sz="0" w:space="0" w:color="auto"/>
        <w:right w:val="none" w:sz="0" w:space="0" w:color="auto"/>
      </w:divBdr>
    </w:div>
    <w:div w:id="1458914299">
      <w:bodyDiv w:val="1"/>
      <w:marLeft w:val="0"/>
      <w:marRight w:val="0"/>
      <w:marTop w:val="0"/>
      <w:marBottom w:val="0"/>
      <w:divBdr>
        <w:top w:val="none" w:sz="0" w:space="0" w:color="auto"/>
        <w:left w:val="none" w:sz="0" w:space="0" w:color="auto"/>
        <w:bottom w:val="none" w:sz="0" w:space="0" w:color="auto"/>
        <w:right w:val="none" w:sz="0" w:space="0" w:color="auto"/>
      </w:divBdr>
    </w:div>
    <w:div w:id="1498183693">
      <w:bodyDiv w:val="1"/>
      <w:marLeft w:val="0"/>
      <w:marRight w:val="0"/>
      <w:marTop w:val="0"/>
      <w:marBottom w:val="0"/>
      <w:divBdr>
        <w:top w:val="none" w:sz="0" w:space="0" w:color="auto"/>
        <w:left w:val="none" w:sz="0" w:space="0" w:color="auto"/>
        <w:bottom w:val="none" w:sz="0" w:space="0" w:color="auto"/>
        <w:right w:val="none" w:sz="0" w:space="0" w:color="auto"/>
      </w:divBdr>
    </w:div>
    <w:div w:id="1615794447">
      <w:bodyDiv w:val="1"/>
      <w:marLeft w:val="0"/>
      <w:marRight w:val="0"/>
      <w:marTop w:val="0"/>
      <w:marBottom w:val="0"/>
      <w:divBdr>
        <w:top w:val="none" w:sz="0" w:space="0" w:color="auto"/>
        <w:left w:val="none" w:sz="0" w:space="0" w:color="auto"/>
        <w:bottom w:val="none" w:sz="0" w:space="0" w:color="auto"/>
        <w:right w:val="none" w:sz="0" w:space="0" w:color="auto"/>
      </w:divBdr>
    </w:div>
    <w:div w:id="1622109014">
      <w:bodyDiv w:val="1"/>
      <w:marLeft w:val="0"/>
      <w:marRight w:val="0"/>
      <w:marTop w:val="0"/>
      <w:marBottom w:val="0"/>
      <w:divBdr>
        <w:top w:val="none" w:sz="0" w:space="0" w:color="auto"/>
        <w:left w:val="none" w:sz="0" w:space="0" w:color="auto"/>
        <w:bottom w:val="none" w:sz="0" w:space="0" w:color="auto"/>
        <w:right w:val="none" w:sz="0" w:space="0" w:color="auto"/>
      </w:divBdr>
    </w:div>
    <w:div w:id="1695496729">
      <w:bodyDiv w:val="1"/>
      <w:marLeft w:val="0"/>
      <w:marRight w:val="0"/>
      <w:marTop w:val="0"/>
      <w:marBottom w:val="0"/>
      <w:divBdr>
        <w:top w:val="none" w:sz="0" w:space="0" w:color="auto"/>
        <w:left w:val="none" w:sz="0" w:space="0" w:color="auto"/>
        <w:bottom w:val="none" w:sz="0" w:space="0" w:color="auto"/>
        <w:right w:val="none" w:sz="0" w:space="0" w:color="auto"/>
      </w:divBdr>
    </w:div>
    <w:div w:id="1946424220">
      <w:bodyDiv w:val="1"/>
      <w:marLeft w:val="0"/>
      <w:marRight w:val="0"/>
      <w:marTop w:val="0"/>
      <w:marBottom w:val="0"/>
      <w:divBdr>
        <w:top w:val="none" w:sz="0" w:space="0" w:color="auto"/>
        <w:left w:val="none" w:sz="0" w:space="0" w:color="auto"/>
        <w:bottom w:val="none" w:sz="0" w:space="0" w:color="auto"/>
        <w:right w:val="none" w:sz="0" w:space="0" w:color="auto"/>
      </w:divBdr>
    </w:div>
    <w:div w:id="2019307176">
      <w:bodyDiv w:val="1"/>
      <w:marLeft w:val="0"/>
      <w:marRight w:val="0"/>
      <w:marTop w:val="0"/>
      <w:marBottom w:val="0"/>
      <w:divBdr>
        <w:top w:val="none" w:sz="0" w:space="0" w:color="auto"/>
        <w:left w:val="none" w:sz="0" w:space="0" w:color="auto"/>
        <w:bottom w:val="none" w:sz="0" w:space="0" w:color="auto"/>
        <w:right w:val="none" w:sz="0" w:space="0" w:color="auto"/>
      </w:divBdr>
    </w:div>
    <w:div w:id="21026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tcollege.instructure.com/courses/9976" TargetMode="External"/><Relationship Id="rId13" Type="http://schemas.openxmlformats.org/officeDocument/2006/relationships/hyperlink" Target="https://taftcollege.instructure.com/courses/7883" TargetMode="External"/><Relationship Id="rId18" Type="http://schemas.openxmlformats.org/officeDocument/2006/relationships/hyperlink" Target="https://55fdjddab.cc.rs6.net/tn.jsp?f=001Mh1MvHYc8uxfhFZ0Iga3GPQydiUvHXYRZQox1dqQe6io1FG0QDmQBx6KaHKiJDZ4q0jOMFk7Ox9y4dGmaM1rdLA_yUwxUOO8ZKmKHcWhOQkOC1qSSj-z1mebEXziHWZsHyxw6_jpjSpHRoMwzWxQTfWPAl4FfPcV0doCkKjPtNlmYMLLpAiomBvS2L-245b3-DWthlqCZclYK04F5a3yDHtx3PJjDmSN&amp;c=pcuWLjJPdJelVoC4eP4vEk8mKywyKZdjc24ix_B5Nef99IFvHKYfOQ==&amp;ch=5cWAUvQlfyh0egsknDV-04MFTxurDKQKxE6AIu44moikgNROjK94a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ftcollege.instructure.com/courses/10169" TargetMode="External"/><Relationship Id="rId12" Type="http://schemas.openxmlformats.org/officeDocument/2006/relationships/hyperlink" Target="https://taftcollege.instructure.com/courses/9388/pages/technical-requirements?module_item_id=665609" TargetMode="External"/><Relationship Id="rId17" Type="http://schemas.openxmlformats.org/officeDocument/2006/relationships/hyperlink" Target="https://www.section508.gov/create/" TargetMode="External"/><Relationship Id="rId2" Type="http://schemas.openxmlformats.org/officeDocument/2006/relationships/styles" Target="styles.xml"/><Relationship Id="rId16" Type="http://schemas.openxmlformats.org/officeDocument/2006/relationships/hyperlink" Target="https://canvas.instructure.com/courses/2560052/pages/5-principles-for-creating-accessible-canvas-pages?module_item_id=4256681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ftcollege.instructuremedia.com/embed/c068d9b7-ff13-4d38-a089-025b8c7ee1d9" TargetMode="External"/><Relationship Id="rId5" Type="http://schemas.openxmlformats.org/officeDocument/2006/relationships/footnotes" Target="footnotes.xml"/><Relationship Id="rId15" Type="http://schemas.openxmlformats.org/officeDocument/2006/relationships/hyperlink" Target="https://taftcollege.instructure.com/courses/9392?for_reload=1" TargetMode="External"/><Relationship Id="rId10" Type="http://schemas.openxmlformats.org/officeDocument/2006/relationships/hyperlink" Target="https://taftcollege.instructure.com/courses/10172" TargetMode="External"/><Relationship Id="rId19" Type="http://schemas.openxmlformats.org/officeDocument/2006/relationships/hyperlink" Target="mailto:jfarmer@taftcollege.edu" TargetMode="External"/><Relationship Id="rId4" Type="http://schemas.openxmlformats.org/officeDocument/2006/relationships/webSettings" Target="webSettings.xml"/><Relationship Id="rId9" Type="http://schemas.openxmlformats.org/officeDocument/2006/relationships/hyperlink" Target="https://community.canvaslms.com/t5/Canvas-Releases/Canvas-Deploy-Notes-2024-07-03/ta-p/607000" TargetMode="External"/><Relationship Id="rId14" Type="http://schemas.openxmlformats.org/officeDocument/2006/relationships/hyperlink" Target="mailto:jbush@taftcollege.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tcde-newsletter-template</Template>
  <TotalTime>30</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Bush</dc:creator>
  <cp:keywords/>
  <dc:description/>
  <cp:lastModifiedBy>Juliana Bush</cp:lastModifiedBy>
  <cp:revision>2</cp:revision>
  <cp:lastPrinted>2025-02-06T17:39:00Z</cp:lastPrinted>
  <dcterms:created xsi:type="dcterms:W3CDTF">2025-02-10T20:49:00Z</dcterms:created>
  <dcterms:modified xsi:type="dcterms:W3CDTF">2025-02-10T20:49:00Z</dcterms:modified>
</cp:coreProperties>
</file>