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F2" w:rsidRPr="0020730D" w:rsidRDefault="009A5384" w:rsidP="00F242BC">
      <w:pPr>
        <w:widowControl w:val="0"/>
        <w:tabs>
          <w:tab w:val="left" w:pos="4950"/>
          <w:tab w:val="left" w:pos="6300"/>
          <w:tab w:val="left" w:pos="693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20730D">
        <w:rPr>
          <w:sz w:val="22"/>
          <w:szCs w:val="22"/>
        </w:rPr>
        <w:tab/>
      </w:r>
      <w:r w:rsidR="003310F2" w:rsidRPr="0020730D">
        <w:rPr>
          <w:sz w:val="22"/>
          <w:szCs w:val="22"/>
        </w:rPr>
        <w:t>Reviewed by:   S. Swenson</w:t>
      </w:r>
    </w:p>
    <w:p w:rsidR="003310F2" w:rsidRPr="0020730D" w:rsidRDefault="00D918D5" w:rsidP="00F242BC">
      <w:pPr>
        <w:widowControl w:val="0"/>
        <w:tabs>
          <w:tab w:val="left" w:pos="4950"/>
          <w:tab w:val="left" w:pos="5310"/>
          <w:tab w:val="left" w:pos="6840"/>
          <w:tab w:val="left" w:pos="6930"/>
          <w:tab w:val="left" w:pos="7020"/>
          <w:tab w:val="left" w:pos="738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20730D">
        <w:rPr>
          <w:sz w:val="22"/>
          <w:szCs w:val="22"/>
        </w:rPr>
        <w:tab/>
      </w:r>
      <w:r w:rsidR="003310F2" w:rsidRPr="0020730D">
        <w:rPr>
          <w:sz w:val="22"/>
          <w:szCs w:val="22"/>
        </w:rPr>
        <w:t>Text update:</w:t>
      </w:r>
      <w:r w:rsidR="0099280E" w:rsidRPr="0020730D">
        <w:rPr>
          <w:sz w:val="22"/>
          <w:szCs w:val="22"/>
        </w:rPr>
        <w:t xml:space="preserve">   </w:t>
      </w:r>
      <w:r w:rsidR="004C2339">
        <w:rPr>
          <w:sz w:val="22"/>
          <w:szCs w:val="22"/>
        </w:rPr>
        <w:t>Fall 2019</w:t>
      </w:r>
      <w:bookmarkStart w:id="0" w:name="_GoBack"/>
      <w:bookmarkEnd w:id="0"/>
      <w:r w:rsidR="00E00A55" w:rsidRPr="0020730D">
        <w:rPr>
          <w:sz w:val="22"/>
          <w:szCs w:val="22"/>
        </w:rPr>
        <w:t xml:space="preserve"> </w:t>
      </w:r>
    </w:p>
    <w:p w:rsidR="003310F2" w:rsidRPr="0020730D" w:rsidRDefault="003310F2" w:rsidP="00F242BC">
      <w:pPr>
        <w:widowControl w:val="0"/>
        <w:tabs>
          <w:tab w:val="left" w:pos="4608"/>
          <w:tab w:val="left" w:pos="4950"/>
          <w:tab w:val="left" w:pos="6840"/>
          <w:tab w:val="right" w:pos="9360"/>
        </w:tabs>
        <w:autoSpaceDE w:val="0"/>
        <w:autoSpaceDN w:val="0"/>
        <w:adjustRightInd w:val="0"/>
        <w:ind w:left="4608"/>
        <w:jc w:val="right"/>
        <w:rPr>
          <w:sz w:val="22"/>
          <w:szCs w:val="22"/>
        </w:rPr>
      </w:pPr>
      <w:r w:rsidRPr="0020730D">
        <w:rPr>
          <w:sz w:val="22"/>
          <w:szCs w:val="22"/>
        </w:rPr>
        <w:tab/>
        <w:t xml:space="preserve">Date </w:t>
      </w:r>
      <w:proofErr w:type="gramStart"/>
      <w:r w:rsidRPr="0020730D">
        <w:rPr>
          <w:sz w:val="22"/>
          <w:szCs w:val="22"/>
        </w:rPr>
        <w:t>reviewed:</w:t>
      </w:r>
      <w:proofErr w:type="gramEnd"/>
      <w:r w:rsidRPr="0020730D">
        <w:rPr>
          <w:sz w:val="22"/>
          <w:szCs w:val="22"/>
        </w:rPr>
        <w:t xml:space="preserve">   </w:t>
      </w:r>
      <w:r w:rsidR="004B6B2A" w:rsidRPr="0020730D">
        <w:rPr>
          <w:sz w:val="22"/>
          <w:szCs w:val="22"/>
        </w:rPr>
        <w:t>April 2015</w:t>
      </w:r>
    </w:p>
    <w:p w:rsidR="00AC7FE6" w:rsidRPr="004624FB" w:rsidRDefault="009A5384" w:rsidP="00F242BC">
      <w:pPr>
        <w:widowControl w:val="0"/>
        <w:tabs>
          <w:tab w:val="left" w:pos="5130"/>
          <w:tab w:val="left" w:pos="7380"/>
        </w:tabs>
        <w:autoSpaceDE w:val="0"/>
        <w:autoSpaceDN w:val="0"/>
        <w:adjustRightInd w:val="0"/>
        <w:ind w:left="5040"/>
        <w:jc w:val="right"/>
        <w:rPr>
          <w:sz w:val="22"/>
          <w:szCs w:val="22"/>
        </w:rPr>
      </w:pPr>
      <w:r w:rsidRPr="0020730D">
        <w:rPr>
          <w:sz w:val="22"/>
          <w:szCs w:val="22"/>
        </w:rPr>
        <w:tab/>
      </w:r>
      <w:r w:rsidR="00AC7FE6" w:rsidRPr="0020730D">
        <w:rPr>
          <w:sz w:val="22"/>
          <w:szCs w:val="22"/>
        </w:rPr>
        <w:t xml:space="preserve">C &amp; G Ed </w:t>
      </w:r>
      <w:proofErr w:type="gramStart"/>
      <w:r w:rsidR="00AC7FE6" w:rsidRPr="0020730D">
        <w:rPr>
          <w:sz w:val="22"/>
          <w:szCs w:val="22"/>
        </w:rPr>
        <w:t>approv</w:t>
      </w:r>
      <w:r w:rsidRPr="0020730D">
        <w:rPr>
          <w:sz w:val="22"/>
          <w:szCs w:val="22"/>
        </w:rPr>
        <w:t>ed:</w:t>
      </w:r>
      <w:proofErr w:type="gramEnd"/>
      <w:r w:rsidRPr="0020730D">
        <w:rPr>
          <w:sz w:val="22"/>
          <w:szCs w:val="22"/>
        </w:rPr>
        <w:t xml:space="preserve"> </w:t>
      </w:r>
      <w:r w:rsidR="004624FB">
        <w:rPr>
          <w:sz w:val="22"/>
          <w:szCs w:val="22"/>
        </w:rPr>
        <w:t>May 11, 2015</w:t>
      </w:r>
    </w:p>
    <w:p w:rsidR="003310F2" w:rsidRDefault="009A5384" w:rsidP="00F242BC">
      <w:pPr>
        <w:widowControl w:val="0"/>
        <w:tabs>
          <w:tab w:val="left" w:pos="5310"/>
          <w:tab w:val="left" w:pos="738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20730D">
        <w:rPr>
          <w:sz w:val="22"/>
          <w:szCs w:val="22"/>
        </w:rPr>
        <w:tab/>
      </w:r>
      <w:r w:rsidR="00AC7FE6" w:rsidRPr="0020730D">
        <w:rPr>
          <w:sz w:val="22"/>
          <w:szCs w:val="22"/>
        </w:rPr>
        <w:t>Board approval:</w:t>
      </w:r>
      <w:r w:rsidR="004624FB">
        <w:rPr>
          <w:sz w:val="22"/>
          <w:szCs w:val="22"/>
        </w:rPr>
        <w:t xml:space="preserve">  </w:t>
      </w:r>
      <w:r w:rsidR="004624FB" w:rsidRPr="004624FB">
        <w:rPr>
          <w:sz w:val="22"/>
          <w:szCs w:val="22"/>
        </w:rPr>
        <w:t>June 10, 2015</w:t>
      </w:r>
    </w:p>
    <w:p w:rsidR="00584932" w:rsidRPr="0020730D" w:rsidRDefault="00584932" w:rsidP="00F242BC">
      <w:pPr>
        <w:widowControl w:val="0"/>
        <w:tabs>
          <w:tab w:val="left" w:pos="5310"/>
          <w:tab w:val="left" w:pos="7380"/>
        </w:tabs>
        <w:autoSpaceDE w:val="0"/>
        <w:autoSpaceDN w:val="0"/>
        <w:adjustRightInd w:val="0"/>
        <w:jc w:val="right"/>
        <w:rPr>
          <w:strike/>
          <w:sz w:val="22"/>
          <w:szCs w:val="22"/>
        </w:rPr>
      </w:pPr>
      <w:r>
        <w:rPr>
          <w:sz w:val="22"/>
          <w:szCs w:val="22"/>
        </w:rPr>
        <w:t>Semester effective: Spring 2016</w:t>
      </w:r>
    </w:p>
    <w:p w:rsidR="009A5384" w:rsidRPr="0020730D" w:rsidRDefault="009A5384" w:rsidP="00481EB1">
      <w:pPr>
        <w:widowControl w:val="0"/>
        <w:tabs>
          <w:tab w:val="left" w:pos="5310"/>
          <w:tab w:val="left" w:pos="738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ab/>
      </w:r>
    </w:p>
    <w:p w:rsidR="009A5384" w:rsidRPr="0020730D" w:rsidRDefault="009A5384" w:rsidP="009A5384">
      <w:pPr>
        <w:widowControl w:val="0"/>
        <w:tabs>
          <w:tab w:val="left" w:pos="5310"/>
          <w:tab w:val="left" w:pos="765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A43908" w:rsidP="003310F2">
      <w:pPr>
        <w:widowControl w:val="0"/>
        <w:tabs>
          <w:tab w:val="left" w:pos="4608"/>
          <w:tab w:val="right" w:pos="9360"/>
        </w:tabs>
        <w:autoSpaceDE w:val="0"/>
        <w:autoSpaceDN w:val="0"/>
        <w:adjustRightInd w:val="0"/>
        <w:rPr>
          <w:sz w:val="22"/>
          <w:szCs w:val="22"/>
          <w:u w:val="single"/>
        </w:rPr>
      </w:pPr>
      <w:r w:rsidRPr="0020730D">
        <w:rPr>
          <w:sz w:val="22"/>
          <w:szCs w:val="22"/>
          <w:u w:val="single"/>
        </w:rPr>
        <w:t>A</w:t>
      </w:r>
      <w:r w:rsidR="002D2E16" w:rsidRPr="0020730D">
        <w:rPr>
          <w:sz w:val="22"/>
          <w:szCs w:val="22"/>
          <w:u w:val="single"/>
        </w:rPr>
        <w:t>rt History (ARTH)</w:t>
      </w:r>
      <w:r w:rsidRPr="0020730D">
        <w:rPr>
          <w:sz w:val="22"/>
          <w:szCs w:val="22"/>
          <w:u w:val="single"/>
        </w:rPr>
        <w:t xml:space="preserve"> 1500 Art Appreciation</w:t>
      </w:r>
      <w:r w:rsidR="003310F2" w:rsidRPr="0020730D">
        <w:rPr>
          <w:sz w:val="22"/>
          <w:szCs w:val="22"/>
          <w:u w:val="single"/>
        </w:rPr>
        <w:t xml:space="preserve"> (3</w:t>
      </w:r>
      <w:r w:rsidR="001D0574" w:rsidRPr="0020730D">
        <w:rPr>
          <w:sz w:val="22"/>
          <w:szCs w:val="22"/>
          <w:u w:val="single"/>
        </w:rPr>
        <w:t xml:space="preserve"> </w:t>
      </w:r>
      <w:r w:rsidR="00A87DDF" w:rsidRPr="0020730D">
        <w:rPr>
          <w:sz w:val="22"/>
          <w:szCs w:val="22"/>
          <w:u w:val="single"/>
        </w:rPr>
        <w:t>Units</w:t>
      </w:r>
      <w:r w:rsidR="003310F2" w:rsidRPr="0020730D">
        <w:rPr>
          <w:sz w:val="22"/>
          <w:szCs w:val="22"/>
          <w:u w:val="single"/>
        </w:rPr>
        <w:t>) CSU</w:t>
      </w:r>
      <w:proofErr w:type="gramStart"/>
      <w:r w:rsidR="003310F2" w:rsidRPr="0020730D">
        <w:rPr>
          <w:sz w:val="22"/>
          <w:szCs w:val="22"/>
          <w:u w:val="single"/>
        </w:rPr>
        <w:t>:UC</w:t>
      </w:r>
      <w:proofErr w:type="gramEnd"/>
    </w:p>
    <w:p w:rsidR="003310F2" w:rsidRPr="0020730D" w:rsidRDefault="003310F2" w:rsidP="003310F2">
      <w:pPr>
        <w:widowControl w:val="0"/>
        <w:tabs>
          <w:tab w:val="left" w:pos="46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[</w:t>
      </w:r>
      <w:proofErr w:type="gramStart"/>
      <w:r w:rsidRPr="0020730D">
        <w:rPr>
          <w:sz w:val="22"/>
          <w:szCs w:val="22"/>
        </w:rPr>
        <w:t>formerly</w:t>
      </w:r>
      <w:proofErr w:type="gramEnd"/>
      <w:r w:rsidRPr="0020730D">
        <w:rPr>
          <w:sz w:val="22"/>
          <w:szCs w:val="22"/>
        </w:rPr>
        <w:t xml:space="preserve"> </w:t>
      </w:r>
      <w:r w:rsidR="00A43908" w:rsidRPr="0020730D">
        <w:rPr>
          <w:sz w:val="22"/>
          <w:szCs w:val="22"/>
        </w:rPr>
        <w:t xml:space="preserve">Art 1500; </w:t>
      </w:r>
      <w:r w:rsidRPr="0020730D">
        <w:rPr>
          <w:sz w:val="22"/>
          <w:szCs w:val="22"/>
        </w:rPr>
        <w:t>Art 2]</w:t>
      </w:r>
    </w:p>
    <w:p w:rsidR="003310F2" w:rsidRPr="0020730D" w:rsidRDefault="003310F2" w:rsidP="003310F2">
      <w:pPr>
        <w:widowControl w:val="0"/>
        <w:tabs>
          <w:tab w:val="left" w:pos="46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vanish/>
          <w:sz w:val="22"/>
          <w:szCs w:val="22"/>
        </w:rPr>
        <w:t xml:space="preserve">ADVISORY APPROVED BY CURR &amp; GEN ED 11/20/95 </w:t>
      </w:r>
    </w:p>
    <w:p w:rsidR="00D918D5" w:rsidRPr="0020730D" w:rsidRDefault="005412B5" w:rsidP="003310F2">
      <w:pPr>
        <w:widowControl w:val="0"/>
        <w:tabs>
          <w:tab w:val="left" w:pos="46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Prerequisite</w:t>
      </w:r>
      <w:r w:rsidR="00D918D5" w:rsidRPr="0020730D">
        <w:rPr>
          <w:sz w:val="22"/>
          <w:szCs w:val="22"/>
        </w:rPr>
        <w:t xml:space="preserve">:  Eligibility </w:t>
      </w:r>
      <w:r w:rsidR="003310F2" w:rsidRPr="0020730D">
        <w:rPr>
          <w:sz w:val="22"/>
          <w:szCs w:val="22"/>
        </w:rPr>
        <w:t xml:space="preserve">for English 1000 and Reading 1005 </w:t>
      </w:r>
    </w:p>
    <w:p w:rsidR="00D918D5" w:rsidRPr="0020730D" w:rsidRDefault="00D918D5" w:rsidP="003310F2">
      <w:pPr>
        <w:widowControl w:val="0"/>
        <w:tabs>
          <w:tab w:val="left" w:pos="46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01BC2" w:rsidRPr="0020730D" w:rsidRDefault="00301BC2" w:rsidP="003310F2">
      <w:pPr>
        <w:widowControl w:val="0"/>
        <w:tabs>
          <w:tab w:val="left" w:pos="46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 xml:space="preserve">Prerequisite knowledge/skills: Before entering the </w:t>
      </w:r>
      <w:proofErr w:type="gramStart"/>
      <w:r w:rsidRPr="0020730D">
        <w:rPr>
          <w:sz w:val="22"/>
          <w:szCs w:val="22"/>
        </w:rPr>
        <w:t>course</w:t>
      </w:r>
      <w:proofErr w:type="gramEnd"/>
      <w:r w:rsidRPr="0020730D">
        <w:rPr>
          <w:sz w:val="22"/>
          <w:szCs w:val="22"/>
        </w:rPr>
        <w:t xml:space="preserve"> the student </w:t>
      </w:r>
      <w:r w:rsidR="00525D68" w:rsidRPr="0020730D">
        <w:rPr>
          <w:sz w:val="22"/>
          <w:szCs w:val="22"/>
        </w:rPr>
        <w:t>should</w:t>
      </w:r>
      <w:r w:rsidRPr="0020730D">
        <w:rPr>
          <w:sz w:val="22"/>
          <w:szCs w:val="22"/>
        </w:rPr>
        <w:t xml:space="preserve"> be able to:</w:t>
      </w:r>
    </w:p>
    <w:p w:rsidR="009A5384" w:rsidRPr="0020730D" w:rsidRDefault="009A5384" w:rsidP="004624F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A5384" w:rsidRPr="004624FB" w:rsidRDefault="0020730D" w:rsidP="004624F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24FB">
        <w:rPr>
          <w:rFonts w:ascii="Times New Roman" w:hAnsi="Times New Roman"/>
          <w:sz w:val="22"/>
          <w:szCs w:val="22"/>
        </w:rPr>
        <w:t xml:space="preserve">enhance ability to </w:t>
      </w:r>
      <w:r w:rsidR="009A5384" w:rsidRPr="004624FB">
        <w:rPr>
          <w:rFonts w:ascii="Times New Roman" w:hAnsi="Times New Roman"/>
          <w:sz w:val="22"/>
          <w:szCs w:val="22"/>
        </w:rPr>
        <w:t xml:space="preserve">compose sentences using  </w:t>
      </w:r>
      <w:r w:rsidRPr="004624FB">
        <w:rPr>
          <w:rFonts w:ascii="Times New Roman" w:hAnsi="Times New Roman"/>
          <w:sz w:val="22"/>
          <w:szCs w:val="22"/>
        </w:rPr>
        <w:t xml:space="preserve">the parts of speech </w:t>
      </w:r>
      <w:r w:rsidR="009A5384" w:rsidRPr="004624FB">
        <w:rPr>
          <w:rFonts w:ascii="Times New Roman" w:hAnsi="Times New Roman"/>
          <w:sz w:val="22"/>
          <w:szCs w:val="22"/>
        </w:rPr>
        <w:t>correctly,</w:t>
      </w:r>
    </w:p>
    <w:p w:rsidR="009A5384" w:rsidRPr="004624FB" w:rsidRDefault="009A5384" w:rsidP="004624F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24FB">
        <w:rPr>
          <w:rFonts w:ascii="Times New Roman" w:hAnsi="Times New Roman"/>
          <w:sz w:val="22"/>
          <w:szCs w:val="22"/>
        </w:rPr>
        <w:t>apply punctuation and capitalization rules to writing,</w:t>
      </w:r>
    </w:p>
    <w:p w:rsidR="009A5384" w:rsidRPr="004624FB" w:rsidRDefault="009A5384" w:rsidP="004624FB">
      <w:pPr>
        <w:pStyle w:val="BodyTextIndent"/>
        <w:numPr>
          <w:ilvl w:val="0"/>
          <w:numId w:val="25"/>
        </w:numPr>
        <w:tabs>
          <w:tab w:val="clear" w:pos="720"/>
          <w:tab w:val="clear" w:pos="9360"/>
        </w:tabs>
        <w:rPr>
          <w:rFonts w:ascii="Times New Roman" w:hAnsi="Times New Roman"/>
          <w:sz w:val="22"/>
          <w:szCs w:val="22"/>
        </w:rPr>
      </w:pPr>
      <w:r w:rsidRPr="0020730D">
        <w:rPr>
          <w:rFonts w:ascii="Times New Roman" w:hAnsi="Times New Roman"/>
          <w:sz w:val="22"/>
          <w:szCs w:val="22"/>
        </w:rPr>
        <w:t xml:space="preserve">use a computer to write coherent, unified essays containing an introduction, body, and a conclusion, </w:t>
      </w:r>
    </w:p>
    <w:p w:rsidR="009A5384" w:rsidRPr="004624FB" w:rsidRDefault="009A5384" w:rsidP="004624F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24FB">
        <w:rPr>
          <w:rFonts w:ascii="Times New Roman" w:hAnsi="Times New Roman"/>
          <w:sz w:val="22"/>
          <w:szCs w:val="22"/>
        </w:rPr>
        <w:t>compose three or more essays</w:t>
      </w:r>
      <w:r w:rsidR="0020730D" w:rsidRPr="004624FB">
        <w:rPr>
          <w:rFonts w:ascii="Times New Roman" w:hAnsi="Times New Roman"/>
          <w:sz w:val="22"/>
          <w:szCs w:val="22"/>
        </w:rPr>
        <w:t xml:space="preserve"> to MLA conventions</w:t>
      </w:r>
      <w:r w:rsidRPr="004624FB">
        <w:rPr>
          <w:rFonts w:ascii="Times New Roman" w:hAnsi="Times New Roman"/>
          <w:sz w:val="22"/>
          <w:szCs w:val="22"/>
        </w:rPr>
        <w:t xml:space="preserve">, </w:t>
      </w:r>
    </w:p>
    <w:p w:rsidR="009A5384" w:rsidRPr="004624FB" w:rsidRDefault="009A5384" w:rsidP="004624F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24FB">
        <w:rPr>
          <w:rFonts w:ascii="Times New Roman" w:hAnsi="Times New Roman"/>
          <w:sz w:val="22"/>
          <w:szCs w:val="22"/>
        </w:rPr>
        <w:t xml:space="preserve">edit and revise work, </w:t>
      </w:r>
    </w:p>
    <w:p w:rsidR="009A5384" w:rsidRPr="004624FB" w:rsidRDefault="009A5384" w:rsidP="004624F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24FB">
        <w:rPr>
          <w:rFonts w:ascii="Times New Roman" w:hAnsi="Times New Roman"/>
          <w:sz w:val="22"/>
          <w:szCs w:val="22"/>
        </w:rPr>
        <w:t xml:space="preserve">read short works of literature and respond in writing,  </w:t>
      </w:r>
    </w:p>
    <w:p w:rsidR="009A5384" w:rsidRPr="004624FB" w:rsidRDefault="009A5384" w:rsidP="004624F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24FB">
        <w:rPr>
          <w:rFonts w:ascii="Times New Roman" w:hAnsi="Times New Roman"/>
          <w:sz w:val="22"/>
          <w:szCs w:val="22"/>
        </w:rPr>
        <w:t xml:space="preserve">integrate </w:t>
      </w:r>
      <w:r w:rsidR="0020730D" w:rsidRPr="004624FB">
        <w:rPr>
          <w:rFonts w:ascii="Times New Roman" w:hAnsi="Times New Roman"/>
          <w:sz w:val="22"/>
          <w:szCs w:val="22"/>
        </w:rPr>
        <w:t xml:space="preserve">relevant transitions in writing, </w:t>
      </w:r>
    </w:p>
    <w:p w:rsidR="0020730D" w:rsidRPr="004624FB" w:rsidRDefault="0020730D" w:rsidP="004624FB">
      <w:pPr>
        <w:numPr>
          <w:ilvl w:val="0"/>
          <w:numId w:val="25"/>
        </w:numPr>
        <w:rPr>
          <w:sz w:val="22"/>
          <w:szCs w:val="22"/>
        </w:rPr>
      </w:pPr>
      <w:r w:rsidRPr="004624FB">
        <w:rPr>
          <w:sz w:val="22"/>
          <w:szCs w:val="22"/>
        </w:rPr>
        <w:t>write about how to apply grammar and punctuation rules in writing,</w:t>
      </w:r>
    </w:p>
    <w:p w:rsidR="009A5384" w:rsidRPr="0020730D" w:rsidRDefault="009A5384" w:rsidP="004624FB">
      <w:pPr>
        <w:numPr>
          <w:ilvl w:val="0"/>
          <w:numId w:val="25"/>
        </w:numPr>
        <w:rPr>
          <w:sz w:val="22"/>
          <w:szCs w:val="22"/>
        </w:rPr>
      </w:pPr>
      <w:r w:rsidRPr="0020730D">
        <w:rPr>
          <w:sz w:val="22"/>
          <w:szCs w:val="22"/>
        </w:rPr>
        <w:t>understand and demonstrate how to use the components of a dictionary,</w:t>
      </w:r>
    </w:p>
    <w:p w:rsidR="009A5384" w:rsidRPr="0020730D" w:rsidRDefault="009A5384" w:rsidP="004624FB">
      <w:pPr>
        <w:numPr>
          <w:ilvl w:val="0"/>
          <w:numId w:val="25"/>
        </w:numPr>
        <w:rPr>
          <w:sz w:val="22"/>
          <w:szCs w:val="22"/>
        </w:rPr>
      </w:pPr>
      <w:r w:rsidRPr="0020730D">
        <w:rPr>
          <w:sz w:val="22"/>
          <w:szCs w:val="22"/>
        </w:rPr>
        <w:t>determine the meaning of new vocabulary through the use of context clues,</w:t>
      </w:r>
    </w:p>
    <w:p w:rsidR="009A5384" w:rsidRPr="0020730D" w:rsidRDefault="009A5384" w:rsidP="004624FB">
      <w:pPr>
        <w:numPr>
          <w:ilvl w:val="0"/>
          <w:numId w:val="25"/>
        </w:numPr>
        <w:rPr>
          <w:sz w:val="22"/>
          <w:szCs w:val="22"/>
        </w:rPr>
      </w:pPr>
      <w:r w:rsidRPr="0020730D">
        <w:rPr>
          <w:sz w:val="22"/>
          <w:szCs w:val="22"/>
        </w:rPr>
        <w:t>recognize the main idea and determine implied main ideas,</w:t>
      </w:r>
    </w:p>
    <w:p w:rsidR="009A5384" w:rsidRPr="0020730D" w:rsidRDefault="009A5384" w:rsidP="004624FB">
      <w:pPr>
        <w:numPr>
          <w:ilvl w:val="0"/>
          <w:numId w:val="25"/>
        </w:numPr>
        <w:rPr>
          <w:sz w:val="22"/>
          <w:szCs w:val="22"/>
        </w:rPr>
      </w:pPr>
      <w:r w:rsidRPr="0020730D">
        <w:rPr>
          <w:sz w:val="22"/>
          <w:szCs w:val="22"/>
        </w:rPr>
        <w:t>identify supporting details,</w:t>
      </w:r>
    </w:p>
    <w:p w:rsidR="009A5384" w:rsidRPr="0020730D" w:rsidRDefault="009A5384" w:rsidP="004624FB">
      <w:pPr>
        <w:numPr>
          <w:ilvl w:val="0"/>
          <w:numId w:val="25"/>
        </w:numPr>
        <w:rPr>
          <w:sz w:val="22"/>
          <w:szCs w:val="22"/>
        </w:rPr>
      </w:pPr>
      <w:r w:rsidRPr="0020730D">
        <w:rPr>
          <w:sz w:val="22"/>
          <w:szCs w:val="22"/>
        </w:rPr>
        <w:t xml:space="preserve">discriminate between transitions that involve addition, cause and effect, comparison and/or contrast, examples, and time, </w:t>
      </w:r>
    </w:p>
    <w:p w:rsidR="009A5384" w:rsidRPr="0020730D" w:rsidRDefault="009A5384" w:rsidP="004624FB">
      <w:pPr>
        <w:numPr>
          <w:ilvl w:val="0"/>
          <w:numId w:val="25"/>
        </w:numPr>
        <w:rPr>
          <w:sz w:val="22"/>
          <w:szCs w:val="22"/>
        </w:rPr>
      </w:pPr>
      <w:r w:rsidRPr="0020730D">
        <w:rPr>
          <w:sz w:val="22"/>
          <w:szCs w:val="22"/>
        </w:rPr>
        <w:t>determine inferences by drawing conclusions,</w:t>
      </w:r>
    </w:p>
    <w:p w:rsidR="009A5384" w:rsidRPr="0020730D" w:rsidRDefault="009A5384" w:rsidP="004624FB">
      <w:pPr>
        <w:numPr>
          <w:ilvl w:val="0"/>
          <w:numId w:val="25"/>
        </w:numPr>
        <w:rPr>
          <w:sz w:val="22"/>
          <w:szCs w:val="22"/>
        </w:rPr>
      </w:pPr>
      <w:r w:rsidRPr="0020730D">
        <w:rPr>
          <w:sz w:val="22"/>
          <w:szCs w:val="22"/>
        </w:rPr>
        <w:t>evaluate arguments, and</w:t>
      </w:r>
    </w:p>
    <w:p w:rsidR="009A5384" w:rsidRPr="0020730D" w:rsidRDefault="009A5384" w:rsidP="004624FB">
      <w:pPr>
        <w:numPr>
          <w:ilvl w:val="0"/>
          <w:numId w:val="25"/>
        </w:numPr>
        <w:rPr>
          <w:sz w:val="22"/>
          <w:szCs w:val="22"/>
        </w:rPr>
      </w:pPr>
      <w:proofErr w:type="gramStart"/>
      <w:r w:rsidRPr="0020730D">
        <w:rPr>
          <w:sz w:val="22"/>
          <w:szCs w:val="22"/>
        </w:rPr>
        <w:t>analyze</w:t>
      </w:r>
      <w:proofErr w:type="gramEnd"/>
      <w:r w:rsidRPr="0020730D">
        <w:rPr>
          <w:sz w:val="22"/>
          <w:szCs w:val="22"/>
        </w:rPr>
        <w:t xml:space="preserve"> and synthesize appropriate information in the library for a basic research assignment.</w:t>
      </w:r>
    </w:p>
    <w:p w:rsidR="003310F2" w:rsidRPr="0020730D" w:rsidRDefault="003310F2" w:rsidP="003310F2">
      <w:pPr>
        <w:widowControl w:val="0"/>
        <w:tabs>
          <w:tab w:val="left" w:pos="4608"/>
          <w:tab w:val="right" w:pos="9360"/>
        </w:tabs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3310F2" w:rsidRPr="0020730D" w:rsidRDefault="003310F2" w:rsidP="003310F2">
      <w:pPr>
        <w:widowControl w:val="0"/>
        <w:tabs>
          <w:tab w:val="left" w:pos="46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Total Hours: 48 hours lecture</w:t>
      </w:r>
    </w:p>
    <w:p w:rsidR="003310F2" w:rsidRPr="0020730D" w:rsidRDefault="003310F2" w:rsidP="003310F2">
      <w:pPr>
        <w:widowControl w:val="0"/>
        <w:tabs>
          <w:tab w:val="left" w:pos="46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4624FB" w:rsidRDefault="003310F2" w:rsidP="004624FB">
      <w:pPr>
        <w:rPr>
          <w:b/>
          <w:sz w:val="22"/>
          <w:szCs w:val="22"/>
          <w:u w:val="single"/>
        </w:rPr>
      </w:pPr>
      <w:r w:rsidRPr="0020730D">
        <w:rPr>
          <w:sz w:val="22"/>
          <w:szCs w:val="22"/>
        </w:rPr>
        <w:t>Catalog Description: This course</w:t>
      </w:r>
      <w:r w:rsidRPr="0020730D">
        <w:rPr>
          <w:b/>
          <w:sz w:val="22"/>
          <w:szCs w:val="22"/>
        </w:rPr>
        <w:t xml:space="preserve"> </w:t>
      </w:r>
      <w:proofErr w:type="gramStart"/>
      <w:r w:rsidR="00226AC6" w:rsidRPr="0020730D">
        <w:rPr>
          <w:sz w:val="22"/>
          <w:szCs w:val="22"/>
        </w:rPr>
        <w:t xml:space="preserve">is </w:t>
      </w:r>
      <w:r w:rsidRPr="0020730D">
        <w:rPr>
          <w:sz w:val="22"/>
          <w:szCs w:val="22"/>
        </w:rPr>
        <w:t>structured</w:t>
      </w:r>
      <w:proofErr w:type="gramEnd"/>
      <w:r w:rsidRPr="0020730D">
        <w:rPr>
          <w:sz w:val="22"/>
          <w:szCs w:val="22"/>
        </w:rPr>
        <w:t xml:space="preserve"> especially for non</w:t>
      </w:r>
      <w:r w:rsidRPr="0020730D">
        <w:rPr>
          <w:sz w:val="22"/>
          <w:szCs w:val="22"/>
        </w:rPr>
        <w:noBreakHyphen/>
        <w:t xml:space="preserve">art majors.  </w:t>
      </w:r>
      <w:r w:rsidR="00DB43DD" w:rsidRPr="004624FB">
        <w:rPr>
          <w:sz w:val="22"/>
          <w:szCs w:val="22"/>
        </w:rPr>
        <w:t xml:space="preserve">This course </w:t>
      </w:r>
      <w:proofErr w:type="gramStart"/>
      <w:r w:rsidR="00DB43DD" w:rsidRPr="004624FB">
        <w:rPr>
          <w:sz w:val="22"/>
          <w:szCs w:val="22"/>
        </w:rPr>
        <w:t>provides a general introduction to</w:t>
      </w:r>
      <w:proofErr w:type="gramEnd"/>
      <w:r w:rsidR="00DB43DD" w:rsidRPr="004624FB">
        <w:rPr>
          <w:sz w:val="22"/>
          <w:szCs w:val="22"/>
        </w:rPr>
        <w:t xml:space="preserve"> art that offers a look at works of art through the study of theory, terminology, themes, design principles, media, techniques, with an introduction to the visual arts a</w:t>
      </w:r>
      <w:r w:rsidR="004624FB" w:rsidRPr="004624FB">
        <w:rPr>
          <w:sz w:val="22"/>
          <w:szCs w:val="22"/>
        </w:rPr>
        <w:t xml:space="preserve">cross time and diverse cultures. </w:t>
      </w:r>
      <w:r w:rsidR="00EC62E2" w:rsidRPr="0020730D">
        <w:rPr>
          <w:sz w:val="22"/>
          <w:szCs w:val="22"/>
        </w:rPr>
        <w:t xml:space="preserve">Visit to </w:t>
      </w:r>
      <w:r w:rsidR="00344F42" w:rsidRPr="0020730D">
        <w:rPr>
          <w:sz w:val="22"/>
          <w:szCs w:val="22"/>
        </w:rPr>
        <w:t xml:space="preserve">an </w:t>
      </w:r>
      <w:r w:rsidR="00EC62E2" w:rsidRPr="0020730D">
        <w:rPr>
          <w:sz w:val="22"/>
          <w:szCs w:val="22"/>
        </w:rPr>
        <w:t xml:space="preserve">art museum </w:t>
      </w:r>
      <w:r w:rsidR="00344F42" w:rsidRPr="0020730D">
        <w:rPr>
          <w:sz w:val="22"/>
          <w:szCs w:val="22"/>
        </w:rPr>
        <w:t xml:space="preserve">during the semester </w:t>
      </w:r>
      <w:r w:rsidR="00EC62E2" w:rsidRPr="0020730D">
        <w:rPr>
          <w:sz w:val="22"/>
          <w:szCs w:val="22"/>
        </w:rPr>
        <w:t xml:space="preserve">is required. </w:t>
      </w:r>
    </w:p>
    <w:p w:rsidR="003310F2" w:rsidRPr="0020730D" w:rsidRDefault="003310F2" w:rsidP="003310F2">
      <w:pPr>
        <w:widowControl w:val="0"/>
        <w:tabs>
          <w:tab w:val="left" w:pos="46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widowControl w:val="0"/>
        <w:tabs>
          <w:tab w:val="left" w:pos="46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Type of Class/Course: Degree Credit</w:t>
      </w:r>
    </w:p>
    <w:p w:rsidR="003310F2" w:rsidRPr="0020730D" w:rsidRDefault="003310F2" w:rsidP="003310F2">
      <w:pPr>
        <w:widowControl w:val="0"/>
        <w:tabs>
          <w:tab w:val="left" w:pos="10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E00A55" w:rsidRPr="0020730D" w:rsidRDefault="003310F2" w:rsidP="00F71B49">
      <w:pPr>
        <w:widowControl w:val="0"/>
        <w:tabs>
          <w:tab w:val="left" w:pos="10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 xml:space="preserve">Text:  </w:t>
      </w:r>
      <w:r w:rsidR="00E00A55" w:rsidRPr="0020730D">
        <w:rPr>
          <w:sz w:val="22"/>
          <w:szCs w:val="22"/>
        </w:rPr>
        <w:tab/>
        <w:t>One of the following:</w:t>
      </w:r>
    </w:p>
    <w:p w:rsidR="008070D6" w:rsidRDefault="008070D6" w:rsidP="00E34F15">
      <w:pPr>
        <w:widowControl w:val="0"/>
        <w:tabs>
          <w:tab w:val="left" w:pos="10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E00A55" w:rsidRPr="0020730D" w:rsidRDefault="00E00A55" w:rsidP="009A069E">
      <w:pPr>
        <w:widowControl w:val="0"/>
        <w:tabs>
          <w:tab w:val="left" w:pos="1008"/>
          <w:tab w:val="right" w:pos="9360"/>
        </w:tabs>
        <w:autoSpaceDE w:val="0"/>
        <w:autoSpaceDN w:val="0"/>
        <w:adjustRightInd w:val="0"/>
        <w:ind w:left="1008" w:hanging="1008"/>
        <w:rPr>
          <w:sz w:val="22"/>
          <w:szCs w:val="22"/>
        </w:rPr>
      </w:pPr>
      <w:proofErr w:type="spellStart"/>
      <w:r w:rsidRPr="0020730D">
        <w:rPr>
          <w:sz w:val="22"/>
          <w:szCs w:val="22"/>
        </w:rPr>
        <w:t>Lazzari</w:t>
      </w:r>
      <w:proofErr w:type="spellEnd"/>
      <w:r w:rsidRPr="0020730D">
        <w:rPr>
          <w:sz w:val="22"/>
          <w:szCs w:val="22"/>
        </w:rPr>
        <w:t>, Margaret and Dona</w:t>
      </w:r>
      <w:r w:rsidR="006F4EBB" w:rsidRPr="0020730D">
        <w:rPr>
          <w:sz w:val="22"/>
          <w:szCs w:val="22"/>
        </w:rPr>
        <w:t xml:space="preserve"> </w:t>
      </w:r>
      <w:proofErr w:type="spellStart"/>
      <w:r w:rsidR="006F4EBB" w:rsidRPr="0020730D">
        <w:rPr>
          <w:sz w:val="22"/>
          <w:szCs w:val="22"/>
        </w:rPr>
        <w:t>Schlesier</w:t>
      </w:r>
      <w:proofErr w:type="spellEnd"/>
      <w:r w:rsidR="006F4EBB" w:rsidRPr="0020730D">
        <w:rPr>
          <w:sz w:val="22"/>
          <w:szCs w:val="22"/>
        </w:rPr>
        <w:t xml:space="preserve">.  </w:t>
      </w:r>
      <w:r w:rsidRPr="0020730D">
        <w:rPr>
          <w:i/>
          <w:sz w:val="22"/>
          <w:szCs w:val="22"/>
        </w:rPr>
        <w:t>Exploring Art: A Global, Thematic Approach</w:t>
      </w:r>
      <w:r w:rsidR="008070D6">
        <w:rPr>
          <w:sz w:val="22"/>
          <w:szCs w:val="22"/>
        </w:rPr>
        <w:t>.</w:t>
      </w:r>
      <w:r w:rsidRPr="0020730D">
        <w:rPr>
          <w:sz w:val="22"/>
          <w:szCs w:val="22"/>
        </w:rPr>
        <w:t xml:space="preserve"> </w:t>
      </w:r>
      <w:proofErr w:type="gramStart"/>
      <w:r w:rsidR="009A069E">
        <w:rPr>
          <w:sz w:val="22"/>
          <w:szCs w:val="22"/>
        </w:rPr>
        <w:t>5</w:t>
      </w:r>
      <w:r w:rsidR="00A80FA9" w:rsidRPr="0020730D">
        <w:rPr>
          <w:sz w:val="22"/>
          <w:szCs w:val="22"/>
        </w:rPr>
        <w:t>th</w:t>
      </w:r>
      <w:proofErr w:type="gramEnd"/>
      <w:r w:rsidR="00A80FA9" w:rsidRPr="0020730D">
        <w:rPr>
          <w:sz w:val="22"/>
          <w:szCs w:val="22"/>
        </w:rPr>
        <w:t xml:space="preserve"> ed. </w:t>
      </w:r>
      <w:r w:rsidR="009A069E">
        <w:rPr>
          <w:sz w:val="22"/>
          <w:szCs w:val="22"/>
        </w:rPr>
        <w:t>Cengage Learning, 2017</w:t>
      </w:r>
      <w:r w:rsidR="006F4EBB" w:rsidRPr="0020730D">
        <w:rPr>
          <w:sz w:val="22"/>
          <w:szCs w:val="22"/>
        </w:rPr>
        <w:t>.</w:t>
      </w:r>
      <w:r w:rsidR="009A069E">
        <w:rPr>
          <w:sz w:val="22"/>
          <w:szCs w:val="22"/>
        </w:rPr>
        <w:t xml:space="preserve"> </w:t>
      </w:r>
      <w:r w:rsidRPr="0020730D">
        <w:rPr>
          <w:sz w:val="22"/>
          <w:szCs w:val="22"/>
        </w:rPr>
        <w:tab/>
      </w:r>
    </w:p>
    <w:p w:rsidR="00E00A55" w:rsidRPr="0020730D" w:rsidRDefault="00E00A55" w:rsidP="00F71B49">
      <w:pPr>
        <w:widowControl w:val="0"/>
        <w:tabs>
          <w:tab w:val="left" w:pos="10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F71B49" w:rsidRPr="0020730D" w:rsidRDefault="00F71B49" w:rsidP="00D918D5">
      <w:pPr>
        <w:widowControl w:val="0"/>
        <w:tabs>
          <w:tab w:val="left" w:pos="1008"/>
          <w:tab w:val="right" w:pos="9360"/>
        </w:tabs>
        <w:autoSpaceDE w:val="0"/>
        <w:autoSpaceDN w:val="0"/>
        <w:adjustRightInd w:val="0"/>
        <w:rPr>
          <w:i/>
          <w:sz w:val="22"/>
          <w:szCs w:val="22"/>
        </w:rPr>
      </w:pPr>
      <w:proofErr w:type="spellStart"/>
      <w:r w:rsidRPr="0020730D">
        <w:rPr>
          <w:sz w:val="22"/>
          <w:szCs w:val="22"/>
        </w:rPr>
        <w:t>DeWitte</w:t>
      </w:r>
      <w:proofErr w:type="spellEnd"/>
      <w:r w:rsidRPr="0020730D">
        <w:rPr>
          <w:sz w:val="22"/>
          <w:szCs w:val="22"/>
        </w:rPr>
        <w:t xml:space="preserve">, Debra J., Ralph M. </w:t>
      </w:r>
      <w:proofErr w:type="spellStart"/>
      <w:r w:rsidRPr="0020730D">
        <w:rPr>
          <w:sz w:val="22"/>
          <w:szCs w:val="22"/>
        </w:rPr>
        <w:t>Larmann</w:t>
      </w:r>
      <w:proofErr w:type="spellEnd"/>
      <w:r w:rsidRPr="0020730D">
        <w:rPr>
          <w:sz w:val="22"/>
          <w:szCs w:val="22"/>
        </w:rPr>
        <w:t xml:space="preserve">, and M. Kathryn Shields. </w:t>
      </w:r>
      <w:r w:rsidRPr="0020730D">
        <w:rPr>
          <w:i/>
          <w:sz w:val="22"/>
          <w:szCs w:val="22"/>
        </w:rPr>
        <w:t xml:space="preserve">Gateways to Art: Understanding </w:t>
      </w:r>
    </w:p>
    <w:p w:rsidR="00F71B49" w:rsidRDefault="00F71B49" w:rsidP="00F71B49">
      <w:pPr>
        <w:widowControl w:val="0"/>
        <w:tabs>
          <w:tab w:val="left" w:pos="10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i/>
          <w:sz w:val="22"/>
          <w:szCs w:val="22"/>
        </w:rPr>
        <w:tab/>
      </w:r>
      <w:proofErr w:type="gramStart"/>
      <w:r w:rsidRPr="0020730D">
        <w:rPr>
          <w:i/>
          <w:sz w:val="22"/>
          <w:szCs w:val="22"/>
        </w:rPr>
        <w:t>the</w:t>
      </w:r>
      <w:proofErr w:type="gramEnd"/>
      <w:r w:rsidRPr="0020730D">
        <w:rPr>
          <w:i/>
          <w:sz w:val="22"/>
          <w:szCs w:val="22"/>
        </w:rPr>
        <w:t xml:space="preserve"> Visual Arts</w:t>
      </w:r>
      <w:r w:rsidR="00A80FA9" w:rsidRPr="0020730D">
        <w:rPr>
          <w:sz w:val="22"/>
          <w:szCs w:val="22"/>
        </w:rPr>
        <w:t>.  New York: Thames</w:t>
      </w:r>
      <w:r w:rsidRPr="0020730D">
        <w:rPr>
          <w:sz w:val="22"/>
          <w:szCs w:val="22"/>
        </w:rPr>
        <w:t>, 2012. Print.</w:t>
      </w:r>
    </w:p>
    <w:p w:rsidR="00456D00" w:rsidRPr="0020730D" w:rsidRDefault="00456D00" w:rsidP="00F71B49">
      <w:pPr>
        <w:widowControl w:val="0"/>
        <w:tabs>
          <w:tab w:val="left" w:pos="10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456D00">
        <w:rPr>
          <w:sz w:val="22"/>
          <w:szCs w:val="22"/>
        </w:rPr>
        <w:lastRenderedPageBreak/>
        <w:t>Shachant</w:t>
      </w:r>
      <w:proofErr w:type="spellEnd"/>
      <w:r w:rsidRPr="00456D00">
        <w:rPr>
          <w:sz w:val="22"/>
          <w:szCs w:val="22"/>
        </w:rPr>
        <w:t xml:space="preserve">, Pamela J., et al. </w:t>
      </w:r>
      <w:r w:rsidRPr="00456D00">
        <w:rPr>
          <w:i/>
          <w:sz w:val="22"/>
          <w:szCs w:val="22"/>
        </w:rPr>
        <w:t>Introduction to Art: Design, Context, and Meaning.</w:t>
      </w:r>
      <w:r w:rsidRPr="00456D00">
        <w:rPr>
          <w:sz w:val="22"/>
          <w:szCs w:val="22"/>
        </w:rPr>
        <w:t xml:space="preserve"> University of North Georgia, 2016.</w:t>
      </w:r>
    </w:p>
    <w:p w:rsidR="003310F2" w:rsidRPr="0020730D" w:rsidRDefault="003310F2" w:rsidP="00456D00">
      <w:pPr>
        <w:widowControl w:val="0"/>
        <w:tabs>
          <w:tab w:val="left" w:pos="72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widowControl w:val="0"/>
        <w:tabs>
          <w:tab w:val="left" w:pos="1008"/>
          <w:tab w:val="right" w:pos="9360"/>
        </w:tabs>
        <w:autoSpaceDE w:val="0"/>
        <w:autoSpaceDN w:val="0"/>
        <w:adjustRightInd w:val="0"/>
        <w:ind w:left="1008" w:hanging="1008"/>
        <w:rPr>
          <w:sz w:val="22"/>
          <w:szCs w:val="22"/>
        </w:rPr>
      </w:pPr>
      <w:r w:rsidRPr="0020730D">
        <w:rPr>
          <w:sz w:val="22"/>
          <w:szCs w:val="22"/>
        </w:rPr>
        <w:t>Additional Instructional Materials: None</w:t>
      </w:r>
    </w:p>
    <w:p w:rsidR="003310F2" w:rsidRPr="0020730D" w:rsidRDefault="003310F2" w:rsidP="003310F2">
      <w:pPr>
        <w:widowControl w:val="0"/>
        <w:tabs>
          <w:tab w:val="left" w:pos="1008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widowControl w:val="0"/>
        <w:tabs>
          <w:tab w:val="left" w:pos="1008"/>
          <w:tab w:val="right" w:pos="9360"/>
        </w:tabs>
        <w:autoSpaceDE w:val="0"/>
        <w:autoSpaceDN w:val="0"/>
        <w:adjustRightInd w:val="0"/>
        <w:ind w:left="1008" w:hanging="1008"/>
        <w:rPr>
          <w:sz w:val="22"/>
          <w:szCs w:val="22"/>
        </w:rPr>
      </w:pPr>
      <w:r w:rsidRPr="0020730D">
        <w:rPr>
          <w:sz w:val="22"/>
          <w:szCs w:val="22"/>
        </w:rPr>
        <w:t>Course Objectives:</w:t>
      </w:r>
    </w:p>
    <w:p w:rsidR="003310F2" w:rsidRPr="0020730D" w:rsidRDefault="003310F2" w:rsidP="003310F2">
      <w:pPr>
        <w:widowControl w:val="0"/>
        <w:tabs>
          <w:tab w:val="left" w:pos="576"/>
          <w:tab w:val="left" w:pos="720"/>
          <w:tab w:val="left" w:pos="144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pStyle w:val="BodyTextIndent"/>
        <w:rPr>
          <w:rFonts w:ascii="Times New Roman" w:hAnsi="Times New Roman"/>
          <w:sz w:val="22"/>
          <w:szCs w:val="22"/>
        </w:rPr>
      </w:pPr>
      <w:r w:rsidRPr="0020730D">
        <w:rPr>
          <w:rFonts w:ascii="Times New Roman" w:hAnsi="Times New Roman"/>
          <w:sz w:val="22"/>
          <w:szCs w:val="22"/>
        </w:rPr>
        <w:t>By the end of the course, a successful student will be able to</w:t>
      </w:r>
    </w:p>
    <w:p w:rsidR="003310F2" w:rsidRPr="0020730D" w:rsidRDefault="003310F2" w:rsidP="003310F2">
      <w:pPr>
        <w:widowControl w:val="0"/>
        <w:tabs>
          <w:tab w:val="left" w:pos="576"/>
          <w:tab w:val="left" w:pos="720"/>
          <w:tab w:val="left" w:pos="144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4624FB" w:rsidP="003310F2">
      <w:pPr>
        <w:widowControl w:val="0"/>
        <w:numPr>
          <w:ilvl w:val="0"/>
          <w:numId w:val="1"/>
        </w:numPr>
        <w:tabs>
          <w:tab w:val="left" w:pos="72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</w:t>
      </w:r>
      <w:r w:rsidR="003310F2" w:rsidRPr="0020730D">
        <w:rPr>
          <w:sz w:val="22"/>
          <w:szCs w:val="22"/>
        </w:rPr>
        <w:t>ncrease concepts, perceptions and skills in evaluation art forms,</w:t>
      </w:r>
    </w:p>
    <w:p w:rsidR="003310F2" w:rsidRPr="0020730D" w:rsidRDefault="004624FB" w:rsidP="009A538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</w:t>
      </w:r>
      <w:r w:rsidR="003310F2" w:rsidRPr="0020730D">
        <w:rPr>
          <w:sz w:val="22"/>
          <w:szCs w:val="22"/>
        </w:rPr>
        <w:t>pply the principles of design in an actual art project,</w:t>
      </w:r>
    </w:p>
    <w:p w:rsidR="003310F2" w:rsidRPr="0020730D" w:rsidRDefault="007A60E0" w:rsidP="007A60E0">
      <w:pPr>
        <w:widowControl w:val="0"/>
        <w:autoSpaceDE w:val="0"/>
        <w:autoSpaceDN w:val="0"/>
        <w:adjustRightInd w:val="0"/>
        <w:rPr>
          <w:sz w:val="22"/>
          <w:szCs w:val="22"/>
          <w:u w:val="single"/>
        </w:rPr>
      </w:pPr>
      <w:r w:rsidRPr="0020730D">
        <w:rPr>
          <w:sz w:val="22"/>
          <w:szCs w:val="22"/>
        </w:rPr>
        <w:t xml:space="preserve">3.  </w:t>
      </w:r>
      <w:r w:rsidRPr="0020730D">
        <w:rPr>
          <w:sz w:val="22"/>
          <w:szCs w:val="22"/>
        </w:rPr>
        <w:tab/>
      </w:r>
      <w:r w:rsidR="004624FB" w:rsidRPr="0020730D">
        <w:rPr>
          <w:sz w:val="22"/>
          <w:szCs w:val="22"/>
        </w:rPr>
        <w:t>Identify</w:t>
      </w:r>
      <w:r w:rsidR="003310F2" w:rsidRPr="0020730D">
        <w:rPr>
          <w:sz w:val="22"/>
          <w:szCs w:val="22"/>
        </w:rPr>
        <w:t xml:space="preserve"> characteristics of specific art material and techniques,</w:t>
      </w:r>
    </w:p>
    <w:p w:rsidR="003310F2" w:rsidRPr="0020730D" w:rsidRDefault="004624FB" w:rsidP="003310F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</w:t>
      </w:r>
      <w:r w:rsidR="003310F2" w:rsidRPr="0020730D">
        <w:rPr>
          <w:sz w:val="22"/>
          <w:szCs w:val="22"/>
        </w:rPr>
        <w:t>dentify terms used in the art processes covered,</w:t>
      </w:r>
    </w:p>
    <w:p w:rsidR="00831DC9" w:rsidRPr="0020730D" w:rsidRDefault="004624FB" w:rsidP="009A5384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</w:t>
      </w:r>
      <w:r w:rsidR="009A5384" w:rsidRPr="0020730D">
        <w:rPr>
          <w:sz w:val="22"/>
          <w:szCs w:val="22"/>
        </w:rPr>
        <w:t xml:space="preserve">dentify, </w:t>
      </w:r>
      <w:r w:rsidR="00831DC9" w:rsidRPr="0020730D">
        <w:rPr>
          <w:sz w:val="22"/>
          <w:szCs w:val="22"/>
        </w:rPr>
        <w:t>analyze, and discuss the functions of art and architecture and the roles of artists in diverse cultures</w:t>
      </w:r>
      <w:r w:rsidR="00A80FA9" w:rsidRPr="0020730D">
        <w:rPr>
          <w:sz w:val="22"/>
          <w:szCs w:val="22"/>
        </w:rPr>
        <w:t>, and</w:t>
      </w:r>
    </w:p>
    <w:p w:rsidR="00831DC9" w:rsidRPr="0020730D" w:rsidRDefault="00831DC9" w:rsidP="00831DC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Differentiate art historical methodologies</w:t>
      </w:r>
    </w:p>
    <w:p w:rsidR="00B52028" w:rsidRPr="0020730D" w:rsidRDefault="00B52028" w:rsidP="003310F2">
      <w:pPr>
        <w:widowControl w:val="0"/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A23271" w:rsidRPr="0020730D" w:rsidRDefault="00A23271" w:rsidP="003310F2">
      <w:pPr>
        <w:widowControl w:val="0"/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widowControl w:val="0"/>
        <w:tabs>
          <w:tab w:val="left" w:pos="576"/>
          <w:tab w:val="left" w:pos="720"/>
          <w:tab w:val="left" w:pos="1440"/>
          <w:tab w:val="right" w:pos="9360"/>
        </w:tabs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20730D">
        <w:rPr>
          <w:sz w:val="22"/>
          <w:szCs w:val="22"/>
        </w:rPr>
        <w:t>Course Scope and Content:</w:t>
      </w:r>
    </w:p>
    <w:p w:rsidR="003310F2" w:rsidRPr="0020730D" w:rsidRDefault="003310F2" w:rsidP="003310F2">
      <w:pPr>
        <w:widowControl w:val="0"/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widowControl w:val="0"/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20730D">
        <w:rPr>
          <w:sz w:val="22"/>
          <w:szCs w:val="22"/>
        </w:rPr>
        <w:t>Unit I</w:t>
      </w:r>
      <w:r w:rsidRPr="0020730D">
        <w:rPr>
          <w:sz w:val="22"/>
          <w:szCs w:val="22"/>
        </w:rPr>
        <w:tab/>
      </w:r>
      <w:r w:rsidRPr="0020730D">
        <w:rPr>
          <w:sz w:val="22"/>
          <w:szCs w:val="22"/>
        </w:rPr>
        <w:tab/>
        <w:t>Introduction</w:t>
      </w:r>
    </w:p>
    <w:p w:rsidR="003310F2" w:rsidRPr="0020730D" w:rsidRDefault="003310F2" w:rsidP="003310F2">
      <w:pPr>
        <w:widowControl w:val="0"/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widowControl w:val="0"/>
        <w:numPr>
          <w:ilvl w:val="0"/>
          <w:numId w:val="2"/>
        </w:numPr>
        <w:tabs>
          <w:tab w:val="clear" w:pos="1440"/>
          <w:tab w:val="left" w:pos="720"/>
          <w:tab w:val="num" w:pos="2160"/>
          <w:tab w:val="right" w:pos="9360"/>
        </w:tabs>
        <w:autoSpaceDE w:val="0"/>
        <w:autoSpaceDN w:val="0"/>
        <w:adjustRightInd w:val="0"/>
        <w:ind w:left="2160"/>
        <w:rPr>
          <w:sz w:val="22"/>
          <w:szCs w:val="22"/>
        </w:rPr>
      </w:pPr>
      <w:r w:rsidRPr="0020730D">
        <w:rPr>
          <w:sz w:val="22"/>
          <w:szCs w:val="22"/>
        </w:rPr>
        <w:t>A Definition of Art</w:t>
      </w:r>
    </w:p>
    <w:p w:rsidR="003310F2" w:rsidRPr="0020730D" w:rsidRDefault="003310F2" w:rsidP="003310F2">
      <w:pPr>
        <w:widowControl w:val="0"/>
        <w:numPr>
          <w:ilvl w:val="0"/>
          <w:numId w:val="2"/>
        </w:numPr>
        <w:tabs>
          <w:tab w:val="clear" w:pos="1440"/>
          <w:tab w:val="left" w:pos="720"/>
          <w:tab w:val="num" w:pos="2160"/>
          <w:tab w:val="right" w:pos="9360"/>
        </w:tabs>
        <w:autoSpaceDE w:val="0"/>
        <w:autoSpaceDN w:val="0"/>
        <w:adjustRightInd w:val="0"/>
        <w:ind w:left="2160"/>
        <w:rPr>
          <w:sz w:val="22"/>
          <w:szCs w:val="22"/>
        </w:rPr>
      </w:pPr>
      <w:r w:rsidRPr="0020730D">
        <w:rPr>
          <w:sz w:val="22"/>
          <w:szCs w:val="22"/>
        </w:rPr>
        <w:t>The Role of Art in Society</w:t>
      </w:r>
    </w:p>
    <w:p w:rsidR="00E11378" w:rsidRPr="0020730D" w:rsidRDefault="00E11378" w:rsidP="00E11378">
      <w:pPr>
        <w:widowControl w:val="0"/>
        <w:numPr>
          <w:ilvl w:val="0"/>
          <w:numId w:val="2"/>
        </w:numPr>
        <w:tabs>
          <w:tab w:val="clear" w:pos="1440"/>
          <w:tab w:val="left" w:pos="720"/>
          <w:tab w:val="num" w:pos="2160"/>
          <w:tab w:val="right" w:pos="9360"/>
        </w:tabs>
        <w:autoSpaceDE w:val="0"/>
        <w:autoSpaceDN w:val="0"/>
        <w:adjustRightInd w:val="0"/>
        <w:ind w:left="2160"/>
        <w:rPr>
          <w:sz w:val="22"/>
          <w:szCs w:val="22"/>
        </w:rPr>
      </w:pPr>
      <w:r w:rsidRPr="0020730D">
        <w:rPr>
          <w:sz w:val="22"/>
          <w:szCs w:val="22"/>
        </w:rPr>
        <w:t>Methodologies of Art History and Art Criticism</w:t>
      </w:r>
    </w:p>
    <w:p w:rsidR="003310F2" w:rsidRPr="0020730D" w:rsidRDefault="003310F2" w:rsidP="003310F2">
      <w:pPr>
        <w:widowControl w:val="0"/>
        <w:tabs>
          <w:tab w:val="left" w:pos="720"/>
          <w:tab w:val="right" w:pos="9360"/>
        </w:tabs>
        <w:autoSpaceDE w:val="0"/>
        <w:autoSpaceDN w:val="0"/>
        <w:adjustRightInd w:val="0"/>
        <w:ind w:left="720"/>
        <w:rPr>
          <w:strike/>
          <w:sz w:val="22"/>
          <w:szCs w:val="22"/>
        </w:rPr>
      </w:pPr>
    </w:p>
    <w:p w:rsidR="003310F2" w:rsidRPr="0020730D" w:rsidRDefault="003310F2" w:rsidP="003310F2">
      <w:pPr>
        <w:widowControl w:val="0"/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20730D">
        <w:rPr>
          <w:sz w:val="22"/>
          <w:szCs w:val="22"/>
        </w:rPr>
        <w:t>Unit II</w:t>
      </w:r>
      <w:r w:rsidRPr="0020730D">
        <w:rPr>
          <w:sz w:val="22"/>
          <w:szCs w:val="22"/>
        </w:rPr>
        <w:tab/>
      </w:r>
      <w:r w:rsidRPr="0020730D">
        <w:rPr>
          <w:sz w:val="22"/>
          <w:szCs w:val="22"/>
        </w:rPr>
        <w:tab/>
      </w:r>
      <w:proofErr w:type="gramStart"/>
      <w:r w:rsidRPr="0020730D">
        <w:rPr>
          <w:sz w:val="22"/>
          <w:szCs w:val="22"/>
        </w:rPr>
        <w:t>The</w:t>
      </w:r>
      <w:proofErr w:type="gramEnd"/>
      <w:r w:rsidRPr="0020730D">
        <w:rPr>
          <w:sz w:val="22"/>
          <w:szCs w:val="22"/>
        </w:rPr>
        <w:t xml:space="preserve"> Language of Visual Experience</w:t>
      </w:r>
    </w:p>
    <w:p w:rsidR="003310F2" w:rsidRPr="0020730D" w:rsidRDefault="003310F2" w:rsidP="003310F2">
      <w:pPr>
        <w:widowControl w:val="0"/>
        <w:tabs>
          <w:tab w:val="left" w:pos="720"/>
          <w:tab w:val="right" w:pos="9360"/>
        </w:tabs>
        <w:autoSpaceDE w:val="0"/>
        <w:autoSpaceDN w:val="0"/>
        <w:adjustRightInd w:val="0"/>
        <w:rPr>
          <w:strike/>
          <w:sz w:val="22"/>
          <w:szCs w:val="22"/>
        </w:rPr>
      </w:pPr>
    </w:p>
    <w:p w:rsidR="003310F2" w:rsidRPr="0020730D" w:rsidRDefault="003310F2" w:rsidP="003310F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Visual Elements</w:t>
      </w:r>
    </w:p>
    <w:p w:rsidR="003310F2" w:rsidRPr="0020730D" w:rsidRDefault="003310F2" w:rsidP="003310F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Principles of Design</w:t>
      </w:r>
    </w:p>
    <w:p w:rsidR="003310F2" w:rsidRPr="0020730D" w:rsidRDefault="003310F2" w:rsidP="003310F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Style</w:t>
      </w:r>
    </w:p>
    <w:p w:rsidR="003310F2" w:rsidRPr="0020730D" w:rsidRDefault="003310F2" w:rsidP="003310F2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Evaluation and Criticism</w:t>
      </w:r>
    </w:p>
    <w:p w:rsidR="003310F2" w:rsidRPr="0020730D" w:rsidRDefault="003310F2" w:rsidP="003310F2">
      <w:pPr>
        <w:widowControl w:val="0"/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 xml:space="preserve">Unit III  </w:t>
      </w:r>
      <w:r w:rsidRPr="0020730D">
        <w:rPr>
          <w:sz w:val="22"/>
          <w:szCs w:val="22"/>
        </w:rPr>
        <w:tab/>
        <w:t>Two-Dimensional Arts</w:t>
      </w:r>
    </w:p>
    <w:p w:rsidR="003310F2" w:rsidRPr="0020730D" w:rsidRDefault="003310F2" w:rsidP="003310F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rPr>
          <w:strike/>
          <w:sz w:val="22"/>
          <w:szCs w:val="22"/>
        </w:rPr>
      </w:pPr>
    </w:p>
    <w:p w:rsidR="003310F2" w:rsidRPr="0020730D" w:rsidRDefault="003310F2" w:rsidP="003310F2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Drawing</w:t>
      </w:r>
    </w:p>
    <w:p w:rsidR="003310F2" w:rsidRPr="0020730D" w:rsidRDefault="003310F2" w:rsidP="003310F2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Painting</w:t>
      </w:r>
    </w:p>
    <w:p w:rsidR="003310F2" w:rsidRPr="0020730D" w:rsidRDefault="003310F2" w:rsidP="003310F2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Printmaking</w:t>
      </w:r>
    </w:p>
    <w:p w:rsidR="003310F2" w:rsidRPr="0020730D" w:rsidRDefault="003310F2" w:rsidP="003310F2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Camera Arts and Computer Imaging</w:t>
      </w:r>
    </w:p>
    <w:p w:rsidR="003310F2" w:rsidRPr="0020730D" w:rsidRDefault="003310F2" w:rsidP="003310F2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Graphic Design and Illustration</w:t>
      </w:r>
    </w:p>
    <w:p w:rsidR="003310F2" w:rsidRPr="0020730D" w:rsidRDefault="003310F2" w:rsidP="003310F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Unit IV</w:t>
      </w:r>
      <w:r w:rsidRPr="0020730D">
        <w:rPr>
          <w:sz w:val="22"/>
          <w:szCs w:val="22"/>
        </w:rPr>
        <w:tab/>
      </w:r>
      <w:r w:rsidRPr="0020730D">
        <w:rPr>
          <w:sz w:val="22"/>
          <w:szCs w:val="22"/>
        </w:rPr>
        <w:tab/>
        <w:t>Three-Dimensional Arts</w:t>
      </w:r>
    </w:p>
    <w:p w:rsidR="003310F2" w:rsidRPr="0020730D" w:rsidRDefault="003310F2" w:rsidP="003310F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Sculpture</w:t>
      </w:r>
    </w:p>
    <w:p w:rsidR="003310F2" w:rsidRPr="0020730D" w:rsidRDefault="003310F2" w:rsidP="003310F2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Clay, Glass, Metal, Wood, Fiber</w:t>
      </w:r>
    </w:p>
    <w:p w:rsidR="003310F2" w:rsidRPr="0020730D" w:rsidRDefault="003310F2" w:rsidP="003310F2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Architectural and Environmental Design</w:t>
      </w:r>
    </w:p>
    <w:p w:rsidR="005331D0" w:rsidRPr="0020730D" w:rsidRDefault="005331D0" w:rsidP="005331D0">
      <w:pPr>
        <w:widowControl w:val="0"/>
        <w:tabs>
          <w:tab w:val="left" w:pos="720"/>
        </w:tabs>
        <w:autoSpaceDE w:val="0"/>
        <w:autoSpaceDN w:val="0"/>
        <w:adjustRightInd w:val="0"/>
        <w:ind w:left="2160"/>
        <w:rPr>
          <w:sz w:val="22"/>
          <w:szCs w:val="22"/>
        </w:rPr>
      </w:pPr>
    </w:p>
    <w:p w:rsidR="005331D0" w:rsidRPr="004624FB" w:rsidRDefault="005331D0" w:rsidP="005331D0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4624FB">
        <w:rPr>
          <w:sz w:val="22"/>
          <w:szCs w:val="22"/>
        </w:rPr>
        <w:t>Unit V</w:t>
      </w:r>
      <w:r w:rsidRPr="004624FB">
        <w:rPr>
          <w:sz w:val="22"/>
          <w:szCs w:val="22"/>
        </w:rPr>
        <w:tab/>
      </w:r>
      <w:r w:rsidRPr="004624FB">
        <w:rPr>
          <w:sz w:val="22"/>
          <w:szCs w:val="22"/>
        </w:rPr>
        <w:tab/>
        <w:t>Art through History</w:t>
      </w:r>
    </w:p>
    <w:p w:rsidR="005331D0" w:rsidRPr="004624FB" w:rsidRDefault="005331D0" w:rsidP="005331D0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5331D0" w:rsidRPr="004624FB" w:rsidRDefault="005331D0" w:rsidP="005331D0">
      <w:pPr>
        <w:pStyle w:val="ListParagraph"/>
        <w:widowControl w:val="0"/>
        <w:numPr>
          <w:ilvl w:val="1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24FB">
        <w:rPr>
          <w:rFonts w:ascii="Times New Roman" w:hAnsi="Times New Roman"/>
          <w:sz w:val="22"/>
          <w:szCs w:val="22"/>
        </w:rPr>
        <w:t>Prehistoric through the Ancient World</w:t>
      </w:r>
    </w:p>
    <w:p w:rsidR="005331D0" w:rsidRPr="004624FB" w:rsidRDefault="005331D0" w:rsidP="005331D0">
      <w:pPr>
        <w:pStyle w:val="ListParagraph"/>
        <w:widowControl w:val="0"/>
        <w:numPr>
          <w:ilvl w:val="1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24FB">
        <w:rPr>
          <w:rFonts w:ascii="Times New Roman" w:hAnsi="Times New Roman"/>
          <w:sz w:val="22"/>
          <w:szCs w:val="22"/>
        </w:rPr>
        <w:lastRenderedPageBreak/>
        <w:t xml:space="preserve">Medieval Europe and Classic and Post Classic </w:t>
      </w:r>
      <w:r w:rsidR="004624FB" w:rsidRPr="004624FB">
        <w:rPr>
          <w:rFonts w:ascii="Times New Roman" w:hAnsi="Times New Roman"/>
          <w:sz w:val="22"/>
          <w:szCs w:val="22"/>
        </w:rPr>
        <w:t>Mesoamerica</w:t>
      </w:r>
    </w:p>
    <w:p w:rsidR="005331D0" w:rsidRPr="004624FB" w:rsidRDefault="005331D0" w:rsidP="005331D0">
      <w:pPr>
        <w:pStyle w:val="ListParagraph"/>
        <w:widowControl w:val="0"/>
        <w:numPr>
          <w:ilvl w:val="1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24FB">
        <w:rPr>
          <w:rFonts w:ascii="Times New Roman" w:hAnsi="Times New Roman"/>
          <w:sz w:val="22"/>
          <w:szCs w:val="22"/>
        </w:rPr>
        <w:t xml:space="preserve">Fifteenth through Twentieth Centuries </w:t>
      </w:r>
    </w:p>
    <w:p w:rsidR="005331D0" w:rsidRPr="004624FB" w:rsidRDefault="005331D0" w:rsidP="005331D0">
      <w:pPr>
        <w:pStyle w:val="ListParagraph"/>
        <w:widowControl w:val="0"/>
        <w:numPr>
          <w:ilvl w:val="1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624FB">
        <w:rPr>
          <w:rFonts w:ascii="Times New Roman" w:hAnsi="Times New Roman"/>
          <w:sz w:val="22"/>
          <w:szCs w:val="22"/>
        </w:rPr>
        <w:t>Global Contemporary Art</w:t>
      </w:r>
    </w:p>
    <w:p w:rsidR="00E11378" w:rsidRPr="0020730D" w:rsidRDefault="00E11378" w:rsidP="00E11378">
      <w:pPr>
        <w:widowControl w:val="0"/>
        <w:tabs>
          <w:tab w:val="left" w:pos="720"/>
        </w:tabs>
        <w:autoSpaceDE w:val="0"/>
        <w:autoSpaceDN w:val="0"/>
        <w:adjustRightInd w:val="0"/>
        <w:ind w:left="2160"/>
        <w:rPr>
          <w:sz w:val="22"/>
          <w:szCs w:val="22"/>
        </w:rPr>
      </w:pPr>
    </w:p>
    <w:p w:rsidR="00E11378" w:rsidRPr="0020730D" w:rsidRDefault="00E11378" w:rsidP="00E11378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Unit V</w:t>
      </w:r>
      <w:r w:rsidR="005331D0" w:rsidRPr="004624FB">
        <w:rPr>
          <w:sz w:val="22"/>
          <w:szCs w:val="22"/>
        </w:rPr>
        <w:t>I</w:t>
      </w:r>
      <w:r w:rsidR="005331D0" w:rsidRPr="0020730D">
        <w:rPr>
          <w:sz w:val="22"/>
          <w:szCs w:val="22"/>
        </w:rPr>
        <w:tab/>
      </w:r>
      <w:r w:rsidR="00FE04BA">
        <w:rPr>
          <w:sz w:val="22"/>
          <w:szCs w:val="22"/>
        </w:rPr>
        <w:tab/>
      </w:r>
      <w:r w:rsidRPr="0020730D">
        <w:rPr>
          <w:sz w:val="22"/>
          <w:szCs w:val="22"/>
        </w:rPr>
        <w:t>Global and Thematic Perspectives</w:t>
      </w:r>
    </w:p>
    <w:p w:rsidR="00F73E8C" w:rsidRPr="0020730D" w:rsidRDefault="00F73E8C" w:rsidP="00E11378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E11378" w:rsidRPr="0020730D" w:rsidRDefault="00F73E8C" w:rsidP="00F73E8C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Reproduction and sexuality</w:t>
      </w:r>
    </w:p>
    <w:p w:rsidR="00F73E8C" w:rsidRPr="0020730D" w:rsidRDefault="00F73E8C" w:rsidP="00F73E8C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Death and immortality</w:t>
      </w:r>
    </w:p>
    <w:p w:rsidR="00F73E8C" w:rsidRPr="0020730D" w:rsidRDefault="00F73E8C" w:rsidP="00F73E8C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Deities and places of worship</w:t>
      </w:r>
    </w:p>
    <w:p w:rsidR="00F73E8C" w:rsidRPr="0020730D" w:rsidRDefault="00F73E8C" w:rsidP="00F73E8C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Power, status and politics</w:t>
      </w:r>
    </w:p>
    <w:p w:rsidR="00F73E8C" w:rsidRPr="0020730D" w:rsidRDefault="00F73E8C" w:rsidP="00F73E8C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Social Protest and affirmation</w:t>
      </w:r>
    </w:p>
    <w:p w:rsidR="00F73E8C" w:rsidRPr="0020730D" w:rsidRDefault="00F73E8C" w:rsidP="00E11378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3310F2" w:rsidRPr="0020730D" w:rsidRDefault="003310F2" w:rsidP="003310F2">
      <w:pPr>
        <w:widowControl w:val="0"/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20730D">
        <w:rPr>
          <w:sz w:val="22"/>
          <w:szCs w:val="22"/>
        </w:rPr>
        <w:t>Learning Activities Required Outside of Class:</w:t>
      </w:r>
    </w:p>
    <w:p w:rsidR="003310F2" w:rsidRPr="0020730D" w:rsidRDefault="003310F2" w:rsidP="003310F2">
      <w:pPr>
        <w:widowControl w:val="0"/>
        <w:tabs>
          <w:tab w:val="left" w:pos="72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D918D5">
      <w:pPr>
        <w:widowControl w:val="0"/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The students in this class will spend a minimum of 6 hours per we</w:t>
      </w:r>
      <w:r w:rsidR="00D918D5" w:rsidRPr="0020730D">
        <w:rPr>
          <w:sz w:val="22"/>
          <w:szCs w:val="22"/>
        </w:rPr>
        <w:t xml:space="preserve">ek outside of the regular class </w:t>
      </w:r>
      <w:r w:rsidRPr="0020730D">
        <w:rPr>
          <w:sz w:val="22"/>
          <w:szCs w:val="22"/>
        </w:rPr>
        <w:t>time doing the following:</w:t>
      </w:r>
    </w:p>
    <w:p w:rsidR="003310F2" w:rsidRPr="0020730D" w:rsidRDefault="003310F2" w:rsidP="003310F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831DC9" w:rsidP="00BD011D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hanging="1440"/>
        <w:rPr>
          <w:sz w:val="22"/>
          <w:szCs w:val="22"/>
        </w:rPr>
      </w:pPr>
      <w:r w:rsidRPr="0020730D">
        <w:rPr>
          <w:sz w:val="22"/>
          <w:szCs w:val="22"/>
        </w:rPr>
        <w:t xml:space="preserve">Taking quizzes </w:t>
      </w:r>
    </w:p>
    <w:p w:rsidR="003310F2" w:rsidRPr="0020730D" w:rsidRDefault="003310F2" w:rsidP="003310F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hanging="1440"/>
        <w:rPr>
          <w:sz w:val="22"/>
          <w:szCs w:val="22"/>
        </w:rPr>
      </w:pPr>
      <w:r w:rsidRPr="0020730D">
        <w:rPr>
          <w:sz w:val="22"/>
          <w:szCs w:val="22"/>
        </w:rPr>
        <w:t>Completing required reading</w:t>
      </w:r>
    </w:p>
    <w:p w:rsidR="007F4A70" w:rsidRPr="0020730D" w:rsidRDefault="00A23271" w:rsidP="003310F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hanging="1440"/>
        <w:rPr>
          <w:sz w:val="22"/>
          <w:szCs w:val="22"/>
        </w:rPr>
      </w:pPr>
      <w:r w:rsidRPr="0020730D">
        <w:rPr>
          <w:sz w:val="22"/>
          <w:szCs w:val="22"/>
        </w:rPr>
        <w:t>Visit an art museu</w:t>
      </w:r>
      <w:r w:rsidR="007F4A70" w:rsidRPr="0020730D">
        <w:rPr>
          <w:sz w:val="22"/>
          <w:szCs w:val="22"/>
        </w:rPr>
        <w:t>m</w:t>
      </w:r>
    </w:p>
    <w:p w:rsidR="003310F2" w:rsidRPr="0020730D" w:rsidRDefault="003310F2" w:rsidP="003310F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hanging="1440"/>
        <w:rPr>
          <w:b/>
          <w:sz w:val="22"/>
          <w:szCs w:val="22"/>
          <w:u w:val="single"/>
        </w:rPr>
      </w:pPr>
      <w:r w:rsidRPr="0020730D">
        <w:rPr>
          <w:sz w:val="22"/>
          <w:szCs w:val="22"/>
        </w:rPr>
        <w:t>Written work</w:t>
      </w:r>
      <w:r w:rsidR="00432F7F" w:rsidRPr="0020730D">
        <w:rPr>
          <w:sz w:val="22"/>
          <w:szCs w:val="22"/>
        </w:rPr>
        <w:t xml:space="preserve"> such as evaluative essays or research projects</w:t>
      </w:r>
    </w:p>
    <w:p w:rsidR="003310F2" w:rsidRPr="0020730D" w:rsidRDefault="00D918D5" w:rsidP="003310F2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hanging="1440"/>
        <w:rPr>
          <w:sz w:val="22"/>
          <w:szCs w:val="22"/>
        </w:rPr>
      </w:pPr>
      <w:r w:rsidRPr="0020730D">
        <w:rPr>
          <w:sz w:val="22"/>
          <w:szCs w:val="22"/>
        </w:rPr>
        <w:t>One (</w:t>
      </w:r>
      <w:r w:rsidR="00831DC9" w:rsidRPr="0020730D">
        <w:rPr>
          <w:sz w:val="22"/>
          <w:szCs w:val="22"/>
        </w:rPr>
        <w:t>1</w:t>
      </w:r>
      <w:r w:rsidRPr="0020730D">
        <w:rPr>
          <w:sz w:val="22"/>
          <w:szCs w:val="22"/>
        </w:rPr>
        <w:t>)</w:t>
      </w:r>
      <w:r w:rsidR="00831DC9" w:rsidRPr="0020730D">
        <w:rPr>
          <w:sz w:val="22"/>
          <w:szCs w:val="22"/>
        </w:rPr>
        <w:t xml:space="preserve"> </w:t>
      </w:r>
      <w:r w:rsidR="003310F2" w:rsidRPr="0020730D">
        <w:rPr>
          <w:sz w:val="22"/>
          <w:szCs w:val="22"/>
        </w:rPr>
        <w:t>Art project</w:t>
      </w:r>
    </w:p>
    <w:p w:rsidR="003310F2" w:rsidRPr="0020730D" w:rsidRDefault="003310F2" w:rsidP="003310F2">
      <w:pPr>
        <w:widowControl w:val="0"/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widowControl w:val="0"/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20730D">
        <w:rPr>
          <w:sz w:val="22"/>
          <w:szCs w:val="22"/>
        </w:rPr>
        <w:t>Methods of Instruction:</w:t>
      </w:r>
    </w:p>
    <w:p w:rsidR="003310F2" w:rsidRPr="0020730D" w:rsidRDefault="003310F2" w:rsidP="003310F2">
      <w:pPr>
        <w:widowControl w:val="0"/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hanging="1440"/>
        <w:rPr>
          <w:sz w:val="22"/>
          <w:szCs w:val="22"/>
        </w:rPr>
      </w:pPr>
      <w:r w:rsidRPr="0020730D">
        <w:rPr>
          <w:sz w:val="22"/>
          <w:szCs w:val="22"/>
        </w:rPr>
        <w:t>Lectures and class discussion</w:t>
      </w:r>
    </w:p>
    <w:p w:rsidR="003310F2" w:rsidRPr="0020730D" w:rsidRDefault="00BD011D" w:rsidP="003310F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hanging="1440"/>
        <w:rPr>
          <w:strike/>
          <w:sz w:val="22"/>
          <w:szCs w:val="22"/>
        </w:rPr>
      </w:pPr>
      <w:r w:rsidRPr="0020730D">
        <w:rPr>
          <w:sz w:val="22"/>
          <w:szCs w:val="22"/>
        </w:rPr>
        <w:t>PowerPoints</w:t>
      </w:r>
      <w:r w:rsidR="001F359D" w:rsidRPr="0020730D">
        <w:rPr>
          <w:sz w:val="22"/>
          <w:szCs w:val="22"/>
        </w:rPr>
        <w:t xml:space="preserve"> with slides of works of art and DVDs</w:t>
      </w:r>
    </w:p>
    <w:p w:rsidR="003310F2" w:rsidRPr="0020730D" w:rsidRDefault="003310F2" w:rsidP="003310F2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hanging="1440"/>
        <w:rPr>
          <w:sz w:val="22"/>
          <w:szCs w:val="22"/>
        </w:rPr>
      </w:pPr>
      <w:r w:rsidRPr="0020730D">
        <w:rPr>
          <w:sz w:val="22"/>
          <w:szCs w:val="22"/>
        </w:rPr>
        <w:t xml:space="preserve">Class </w:t>
      </w:r>
      <w:r w:rsidR="00432F7F" w:rsidRPr="0020730D">
        <w:rPr>
          <w:sz w:val="22"/>
          <w:szCs w:val="22"/>
        </w:rPr>
        <w:t>activities</w:t>
      </w:r>
    </w:p>
    <w:p w:rsidR="003310F2" w:rsidRPr="0020730D" w:rsidRDefault="003310F2" w:rsidP="003310F2">
      <w:pPr>
        <w:widowControl w:val="0"/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widowControl w:val="0"/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20730D">
        <w:rPr>
          <w:sz w:val="22"/>
          <w:szCs w:val="22"/>
        </w:rPr>
        <w:t>Methods of Evaluation:</w:t>
      </w:r>
    </w:p>
    <w:p w:rsidR="003310F2" w:rsidRPr="0020730D" w:rsidRDefault="003310F2" w:rsidP="003310F2">
      <w:pPr>
        <w:widowControl w:val="0"/>
        <w:tabs>
          <w:tab w:val="left" w:pos="720"/>
          <w:tab w:val="left" w:pos="1440"/>
          <w:tab w:val="left" w:pos="2160"/>
          <w:tab w:val="right" w:pos="9360"/>
        </w:tabs>
        <w:autoSpaceDE w:val="0"/>
        <w:autoSpaceDN w:val="0"/>
        <w:adjustRightInd w:val="0"/>
        <w:rPr>
          <w:sz w:val="22"/>
          <w:szCs w:val="22"/>
        </w:rPr>
      </w:pPr>
    </w:p>
    <w:p w:rsidR="003310F2" w:rsidRPr="0020730D" w:rsidRDefault="003310F2" w:rsidP="003310F2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1.</w:t>
      </w:r>
      <w:r w:rsidRPr="0020730D">
        <w:rPr>
          <w:sz w:val="22"/>
          <w:szCs w:val="22"/>
        </w:rPr>
        <w:tab/>
        <w:t>Substantial writing assignments, including:</w:t>
      </w:r>
    </w:p>
    <w:p w:rsidR="003310F2" w:rsidRPr="0020730D" w:rsidRDefault="003310F2" w:rsidP="003310F2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ab/>
      </w:r>
      <w:proofErr w:type="gramStart"/>
      <w:r w:rsidRPr="0020730D">
        <w:rPr>
          <w:sz w:val="22"/>
          <w:szCs w:val="22"/>
        </w:rPr>
        <w:t>a</w:t>
      </w:r>
      <w:proofErr w:type="gramEnd"/>
      <w:r w:rsidRPr="0020730D">
        <w:rPr>
          <w:sz w:val="22"/>
          <w:szCs w:val="22"/>
        </w:rPr>
        <w:t xml:space="preserve">.   essay </w:t>
      </w:r>
      <w:r w:rsidR="005412B5" w:rsidRPr="0020730D">
        <w:rPr>
          <w:sz w:val="22"/>
          <w:szCs w:val="22"/>
        </w:rPr>
        <w:t>assignments</w:t>
      </w:r>
    </w:p>
    <w:p w:rsidR="005A71C3" w:rsidRPr="0020730D" w:rsidRDefault="00824AD3" w:rsidP="005A71C3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720"/>
        <w:rPr>
          <w:sz w:val="22"/>
          <w:szCs w:val="22"/>
        </w:rPr>
      </w:pPr>
      <w:proofErr w:type="gramStart"/>
      <w:r w:rsidRPr="0020730D">
        <w:rPr>
          <w:sz w:val="22"/>
          <w:szCs w:val="22"/>
        </w:rPr>
        <w:t>b</w:t>
      </w:r>
      <w:proofErr w:type="gramEnd"/>
      <w:r w:rsidRPr="0020730D">
        <w:rPr>
          <w:sz w:val="22"/>
          <w:szCs w:val="22"/>
        </w:rPr>
        <w:t>.   museum visit assignment</w:t>
      </w:r>
    </w:p>
    <w:p w:rsidR="003310F2" w:rsidRPr="0020730D" w:rsidRDefault="00411527" w:rsidP="00411527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strike/>
          <w:sz w:val="22"/>
          <w:szCs w:val="22"/>
        </w:rPr>
      </w:pPr>
      <w:r w:rsidRPr="0020730D">
        <w:rPr>
          <w:sz w:val="22"/>
          <w:szCs w:val="22"/>
        </w:rPr>
        <w:t xml:space="preserve">2.          </w:t>
      </w:r>
      <w:r w:rsidR="00824AD3" w:rsidRPr="0020730D">
        <w:rPr>
          <w:sz w:val="22"/>
          <w:szCs w:val="22"/>
        </w:rPr>
        <w:t xml:space="preserve">Technique explorations </w:t>
      </w:r>
    </w:p>
    <w:p w:rsidR="00411527" w:rsidRPr="0020730D" w:rsidRDefault="00A23271" w:rsidP="00A23271">
      <w:pPr>
        <w:widowControl w:val="0"/>
        <w:tabs>
          <w:tab w:val="left" w:pos="720"/>
          <w:tab w:val="left" w:pos="1080"/>
          <w:tab w:val="left" w:pos="2160"/>
        </w:tabs>
        <w:autoSpaceDE w:val="0"/>
        <w:autoSpaceDN w:val="0"/>
        <w:adjustRightInd w:val="0"/>
        <w:ind w:left="720"/>
        <w:rPr>
          <w:sz w:val="22"/>
          <w:szCs w:val="22"/>
        </w:rPr>
      </w:pPr>
      <w:proofErr w:type="gramStart"/>
      <w:r w:rsidRPr="0020730D">
        <w:rPr>
          <w:sz w:val="22"/>
          <w:szCs w:val="22"/>
        </w:rPr>
        <w:t>a</w:t>
      </w:r>
      <w:proofErr w:type="gramEnd"/>
      <w:r w:rsidRPr="0020730D">
        <w:rPr>
          <w:sz w:val="22"/>
          <w:szCs w:val="22"/>
        </w:rPr>
        <w:t>.</w:t>
      </w:r>
      <w:r w:rsidRPr="0020730D">
        <w:rPr>
          <w:sz w:val="22"/>
          <w:szCs w:val="22"/>
        </w:rPr>
        <w:tab/>
        <w:t>in</w:t>
      </w:r>
      <w:r w:rsidR="00411527" w:rsidRPr="0020730D">
        <w:rPr>
          <w:sz w:val="22"/>
          <w:szCs w:val="22"/>
        </w:rPr>
        <w:t xml:space="preserve">-class </w:t>
      </w:r>
      <w:r w:rsidR="004F0954" w:rsidRPr="0020730D">
        <w:rPr>
          <w:sz w:val="22"/>
          <w:szCs w:val="22"/>
        </w:rPr>
        <w:t xml:space="preserve">or </w:t>
      </w:r>
      <w:r w:rsidR="004F0954" w:rsidRPr="004624FB">
        <w:rPr>
          <w:sz w:val="22"/>
          <w:szCs w:val="22"/>
        </w:rPr>
        <w:t xml:space="preserve">online </w:t>
      </w:r>
      <w:r w:rsidR="008070D6" w:rsidRPr="004624FB">
        <w:rPr>
          <w:sz w:val="22"/>
          <w:szCs w:val="22"/>
        </w:rPr>
        <w:t>v</w:t>
      </w:r>
      <w:r w:rsidR="004F0954" w:rsidRPr="004624FB">
        <w:rPr>
          <w:sz w:val="22"/>
          <w:szCs w:val="22"/>
        </w:rPr>
        <w:t>ideos</w:t>
      </w:r>
      <w:r w:rsidR="00D932BF" w:rsidRPr="004624FB">
        <w:rPr>
          <w:sz w:val="22"/>
          <w:szCs w:val="22"/>
        </w:rPr>
        <w:t xml:space="preserve"> </w:t>
      </w:r>
    </w:p>
    <w:p w:rsidR="003310F2" w:rsidRPr="0020730D" w:rsidRDefault="00A23271" w:rsidP="00A23271">
      <w:pPr>
        <w:widowControl w:val="0"/>
        <w:tabs>
          <w:tab w:val="left" w:pos="720"/>
          <w:tab w:val="left" w:pos="1080"/>
          <w:tab w:val="left" w:pos="2160"/>
        </w:tabs>
        <w:autoSpaceDE w:val="0"/>
        <w:autoSpaceDN w:val="0"/>
        <w:adjustRightInd w:val="0"/>
        <w:ind w:left="720"/>
        <w:rPr>
          <w:sz w:val="22"/>
          <w:szCs w:val="22"/>
        </w:rPr>
      </w:pPr>
      <w:proofErr w:type="gramStart"/>
      <w:r w:rsidRPr="0020730D">
        <w:rPr>
          <w:sz w:val="22"/>
          <w:szCs w:val="22"/>
        </w:rPr>
        <w:t>b</w:t>
      </w:r>
      <w:proofErr w:type="gramEnd"/>
      <w:r w:rsidRPr="0020730D">
        <w:rPr>
          <w:sz w:val="22"/>
          <w:szCs w:val="22"/>
        </w:rPr>
        <w:t xml:space="preserve">. </w:t>
      </w:r>
      <w:r w:rsidRPr="0020730D">
        <w:rPr>
          <w:sz w:val="22"/>
          <w:szCs w:val="22"/>
        </w:rPr>
        <w:tab/>
      </w:r>
      <w:r w:rsidR="00D918D5" w:rsidRPr="0020730D">
        <w:rPr>
          <w:sz w:val="22"/>
          <w:szCs w:val="22"/>
        </w:rPr>
        <w:t>one (</w:t>
      </w:r>
      <w:r w:rsidR="00831DC9" w:rsidRPr="0020730D">
        <w:rPr>
          <w:sz w:val="22"/>
          <w:szCs w:val="22"/>
        </w:rPr>
        <w:t>1</w:t>
      </w:r>
      <w:r w:rsidR="00D918D5" w:rsidRPr="0020730D">
        <w:rPr>
          <w:sz w:val="22"/>
          <w:szCs w:val="22"/>
        </w:rPr>
        <w:t>)</w:t>
      </w:r>
      <w:r w:rsidR="00831DC9" w:rsidRPr="0020730D">
        <w:rPr>
          <w:sz w:val="22"/>
          <w:szCs w:val="22"/>
        </w:rPr>
        <w:t xml:space="preserve"> </w:t>
      </w:r>
      <w:r w:rsidRPr="0020730D">
        <w:rPr>
          <w:sz w:val="22"/>
          <w:szCs w:val="22"/>
        </w:rPr>
        <w:t>art</w:t>
      </w:r>
      <w:r w:rsidR="003310F2" w:rsidRPr="0020730D">
        <w:rPr>
          <w:sz w:val="22"/>
          <w:szCs w:val="22"/>
        </w:rPr>
        <w:t xml:space="preserve"> project</w:t>
      </w:r>
    </w:p>
    <w:p w:rsidR="003310F2" w:rsidRPr="0020730D" w:rsidRDefault="005412B5" w:rsidP="003310F2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rPr>
          <w:sz w:val="22"/>
          <w:szCs w:val="22"/>
        </w:rPr>
      </w:pPr>
      <w:r w:rsidRPr="0020730D">
        <w:rPr>
          <w:sz w:val="22"/>
          <w:szCs w:val="22"/>
        </w:rPr>
        <w:t>3.</w:t>
      </w:r>
      <w:r w:rsidRPr="0020730D">
        <w:rPr>
          <w:sz w:val="22"/>
          <w:szCs w:val="22"/>
        </w:rPr>
        <w:tab/>
      </w:r>
      <w:r w:rsidR="00FE7DF7" w:rsidRPr="0020730D">
        <w:rPr>
          <w:sz w:val="22"/>
          <w:szCs w:val="22"/>
        </w:rPr>
        <w:t>E</w:t>
      </w:r>
      <w:r w:rsidR="003310F2" w:rsidRPr="0020730D">
        <w:rPr>
          <w:sz w:val="22"/>
          <w:szCs w:val="22"/>
        </w:rPr>
        <w:t>xaminations, including:</w:t>
      </w:r>
      <w:r w:rsidR="003310F2" w:rsidRPr="0020730D">
        <w:rPr>
          <w:sz w:val="22"/>
          <w:szCs w:val="22"/>
        </w:rPr>
        <w:tab/>
      </w:r>
    </w:p>
    <w:p w:rsidR="003310F2" w:rsidRPr="0020730D" w:rsidRDefault="003310F2" w:rsidP="00A23271">
      <w:pPr>
        <w:widowControl w:val="0"/>
        <w:numPr>
          <w:ilvl w:val="0"/>
          <w:numId w:val="5"/>
        </w:numPr>
        <w:tabs>
          <w:tab w:val="clear" w:pos="2160"/>
          <w:tab w:val="left" w:pos="1080"/>
        </w:tabs>
        <w:autoSpaceDE w:val="0"/>
        <w:autoSpaceDN w:val="0"/>
        <w:adjustRightInd w:val="0"/>
        <w:ind w:left="990" w:hanging="270"/>
        <w:rPr>
          <w:sz w:val="22"/>
          <w:szCs w:val="22"/>
        </w:rPr>
      </w:pPr>
      <w:r w:rsidRPr="0020730D">
        <w:rPr>
          <w:sz w:val="22"/>
          <w:szCs w:val="22"/>
        </w:rPr>
        <w:t>multiple choice</w:t>
      </w:r>
      <w:r w:rsidR="00411527" w:rsidRPr="0020730D">
        <w:rPr>
          <w:sz w:val="22"/>
          <w:szCs w:val="22"/>
        </w:rPr>
        <w:t xml:space="preserve"> </w:t>
      </w:r>
    </w:p>
    <w:p w:rsidR="007A640E" w:rsidRPr="0020730D" w:rsidRDefault="003310F2" w:rsidP="00A23271">
      <w:pPr>
        <w:widowControl w:val="0"/>
        <w:numPr>
          <w:ilvl w:val="0"/>
          <w:numId w:val="5"/>
        </w:numPr>
        <w:tabs>
          <w:tab w:val="clear" w:pos="2160"/>
          <w:tab w:val="left" w:pos="1080"/>
        </w:tabs>
        <w:autoSpaceDE w:val="0"/>
        <w:autoSpaceDN w:val="0"/>
        <w:adjustRightInd w:val="0"/>
        <w:ind w:left="990" w:hanging="270"/>
        <w:rPr>
          <w:sz w:val="22"/>
          <w:szCs w:val="22"/>
        </w:rPr>
      </w:pPr>
      <w:r w:rsidRPr="0020730D">
        <w:rPr>
          <w:sz w:val="22"/>
          <w:szCs w:val="22"/>
        </w:rPr>
        <w:t>short answer</w:t>
      </w:r>
    </w:p>
    <w:p w:rsidR="00831DC9" w:rsidRPr="0020730D" w:rsidRDefault="00831DC9" w:rsidP="00A23271">
      <w:pPr>
        <w:widowControl w:val="0"/>
        <w:numPr>
          <w:ilvl w:val="0"/>
          <w:numId w:val="5"/>
        </w:numPr>
        <w:tabs>
          <w:tab w:val="clear" w:pos="2160"/>
          <w:tab w:val="left" w:pos="1080"/>
        </w:tabs>
        <w:autoSpaceDE w:val="0"/>
        <w:autoSpaceDN w:val="0"/>
        <w:adjustRightInd w:val="0"/>
        <w:ind w:left="990" w:hanging="270"/>
        <w:rPr>
          <w:sz w:val="22"/>
          <w:szCs w:val="22"/>
        </w:rPr>
      </w:pPr>
      <w:r w:rsidRPr="0020730D">
        <w:rPr>
          <w:sz w:val="22"/>
          <w:szCs w:val="22"/>
        </w:rPr>
        <w:t>essay questions</w:t>
      </w:r>
    </w:p>
    <w:p w:rsidR="00B57EC5" w:rsidRPr="0020730D" w:rsidRDefault="00B57EC5" w:rsidP="00B57EC5">
      <w:pPr>
        <w:widowControl w:val="0"/>
        <w:tabs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</w:p>
    <w:p w:rsidR="00B57EC5" w:rsidRPr="0020730D" w:rsidRDefault="00B57EC5" w:rsidP="00B57EC5">
      <w:pPr>
        <w:rPr>
          <w:sz w:val="22"/>
          <w:szCs w:val="22"/>
        </w:rPr>
      </w:pPr>
      <w:r w:rsidRPr="0020730D">
        <w:rPr>
          <w:sz w:val="22"/>
          <w:szCs w:val="22"/>
        </w:rPr>
        <w:t xml:space="preserve">Supplemental Data: </w:t>
      </w:r>
    </w:p>
    <w:p w:rsidR="00B57EC5" w:rsidRPr="0020730D" w:rsidRDefault="00B57EC5" w:rsidP="00B57EC5">
      <w:pPr>
        <w:ind w:left="36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5022"/>
      </w:tblGrid>
      <w:tr w:rsidR="00B57EC5" w:rsidRPr="0020730D" w:rsidTr="003746A2">
        <w:trPr>
          <w:trHeight w:val="691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TOP Code: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spacing w:after="11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100200 Art</w:t>
            </w:r>
          </w:p>
        </w:tc>
      </w:tr>
      <w:tr w:rsidR="00B57EC5" w:rsidRPr="0020730D" w:rsidTr="003746A2">
        <w:trPr>
          <w:trHeight w:val="676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C5" w:rsidRPr="0020730D" w:rsidRDefault="00B57EC5" w:rsidP="003746A2">
            <w:pPr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lastRenderedPageBreak/>
              <w:t>SAM Priority Code:</w:t>
            </w:r>
          </w:p>
          <w:p w:rsidR="00B57EC5" w:rsidRPr="0020730D" w:rsidRDefault="00B57EC5" w:rsidP="003746A2">
            <w:pPr>
              <w:ind w:left="99"/>
              <w:rPr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   </w:t>
            </w:r>
          </w:p>
          <w:p w:rsidR="00B57EC5" w:rsidRPr="0020730D" w:rsidRDefault="00B57EC5" w:rsidP="003746A2">
            <w:pPr>
              <w:spacing w:after="11"/>
              <w:ind w:left="99" w:hanging="10"/>
              <w:rPr>
                <w:color w:val="00000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E: Non-occupational</w:t>
            </w:r>
          </w:p>
        </w:tc>
      </w:tr>
      <w:tr w:rsidR="00B57EC5" w:rsidRPr="0020730D" w:rsidTr="003746A2">
        <w:trPr>
          <w:trHeight w:val="691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C5" w:rsidRPr="0020730D" w:rsidRDefault="00B57EC5" w:rsidP="003746A2">
            <w:pPr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Funding Agency:</w:t>
            </w:r>
          </w:p>
          <w:p w:rsidR="00B57EC5" w:rsidRPr="0020730D" w:rsidRDefault="00B57EC5" w:rsidP="003746A2">
            <w:pPr>
              <w:rPr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      </w:t>
            </w:r>
          </w:p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Y: Not Applicable </w:t>
            </w:r>
          </w:p>
        </w:tc>
      </w:tr>
      <w:tr w:rsidR="00B57EC5" w:rsidRPr="0020730D" w:rsidTr="003746A2">
        <w:trPr>
          <w:trHeight w:val="691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Program Status:</w:t>
            </w:r>
          </w:p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spacing w:after="11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1: Program Applicable   </w:t>
            </w:r>
          </w:p>
        </w:tc>
      </w:tr>
      <w:tr w:rsidR="00B57EC5" w:rsidRPr="0020730D" w:rsidTr="003746A2">
        <w:trPr>
          <w:trHeight w:val="676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C5" w:rsidRPr="0020730D" w:rsidRDefault="00B57EC5" w:rsidP="003746A2">
            <w:pPr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Noncredit Category:</w:t>
            </w:r>
          </w:p>
          <w:p w:rsidR="00B57EC5" w:rsidRPr="0020730D" w:rsidRDefault="00B57EC5" w:rsidP="003746A2">
            <w:pPr>
              <w:rPr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   </w:t>
            </w:r>
          </w:p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 Y: Not Applicable    </w:t>
            </w:r>
          </w:p>
        </w:tc>
      </w:tr>
      <w:tr w:rsidR="00B57EC5" w:rsidRPr="0020730D" w:rsidTr="003746A2">
        <w:trPr>
          <w:trHeight w:val="691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Special Class Status:</w:t>
            </w:r>
          </w:p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N: Course is not a special class      </w:t>
            </w:r>
          </w:p>
        </w:tc>
      </w:tr>
      <w:tr w:rsidR="00B57EC5" w:rsidRPr="0020730D" w:rsidTr="003746A2">
        <w:trPr>
          <w:trHeight w:val="676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C5" w:rsidRPr="0020730D" w:rsidRDefault="00B57EC5" w:rsidP="003746A2">
            <w:pPr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Basic Skills Status:</w:t>
            </w:r>
          </w:p>
          <w:p w:rsidR="00B57EC5" w:rsidRPr="0020730D" w:rsidRDefault="00B57EC5" w:rsidP="003746A2">
            <w:pPr>
              <w:rPr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     </w:t>
            </w:r>
          </w:p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N: Not Applicable</w:t>
            </w:r>
          </w:p>
        </w:tc>
      </w:tr>
      <w:tr w:rsidR="00B57EC5" w:rsidRPr="0020730D" w:rsidTr="003746A2">
        <w:trPr>
          <w:trHeight w:val="691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Prior to College Level:</w:t>
            </w:r>
          </w:p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Y: Not Applicable      </w:t>
            </w:r>
          </w:p>
        </w:tc>
      </w:tr>
      <w:tr w:rsidR="00B57EC5" w:rsidRPr="0020730D" w:rsidTr="003746A2">
        <w:trPr>
          <w:trHeight w:val="511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C5" w:rsidRPr="0020730D" w:rsidRDefault="00B57EC5" w:rsidP="003746A2">
            <w:pPr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Cooperative Work Experience:</w:t>
            </w:r>
          </w:p>
          <w:p w:rsidR="00B57EC5" w:rsidRPr="0020730D" w:rsidRDefault="00B57EC5" w:rsidP="003746A2">
            <w:pPr>
              <w:rPr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     </w:t>
            </w:r>
          </w:p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N: Course is not a part of a cooperative education program</w:t>
            </w:r>
          </w:p>
        </w:tc>
      </w:tr>
      <w:tr w:rsidR="00B57EC5" w:rsidRPr="0020730D" w:rsidTr="003746A2">
        <w:trPr>
          <w:trHeight w:val="458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C5" w:rsidRPr="0020730D" w:rsidRDefault="00B57EC5" w:rsidP="003746A2">
            <w:pPr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Eligible for Credit by Exam:</w:t>
            </w:r>
          </w:p>
          <w:p w:rsidR="00B57EC5" w:rsidRPr="0020730D" w:rsidRDefault="00B57EC5" w:rsidP="003746A2">
            <w:pPr>
              <w:rPr>
                <w:sz w:val="22"/>
                <w:szCs w:val="22"/>
              </w:rPr>
            </w:pPr>
          </w:p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 No</w:t>
            </w:r>
          </w:p>
        </w:tc>
      </w:tr>
      <w:tr w:rsidR="00B57EC5" w:rsidRPr="0020730D" w:rsidTr="003746A2">
        <w:trPr>
          <w:trHeight w:val="496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Eligible for Pass/No Pass:</w:t>
            </w:r>
          </w:p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C5" w:rsidRPr="0020730D" w:rsidRDefault="00B57EC5" w:rsidP="003746A2">
            <w:pPr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>Yes</w:t>
            </w:r>
          </w:p>
          <w:p w:rsidR="00B57EC5" w:rsidRPr="0020730D" w:rsidRDefault="00B57EC5" w:rsidP="003746A2">
            <w:pPr>
              <w:spacing w:after="11"/>
              <w:ind w:left="11" w:hanging="10"/>
              <w:rPr>
                <w:color w:val="000000"/>
                <w:sz w:val="22"/>
                <w:szCs w:val="22"/>
              </w:rPr>
            </w:pPr>
            <w:r w:rsidRPr="0020730D">
              <w:rPr>
                <w:sz w:val="22"/>
                <w:szCs w:val="22"/>
              </w:rPr>
              <w:t xml:space="preserve">     </w:t>
            </w:r>
          </w:p>
        </w:tc>
      </w:tr>
    </w:tbl>
    <w:p w:rsidR="00B57EC5" w:rsidRPr="0020730D" w:rsidRDefault="00B57EC5" w:rsidP="00B57EC5">
      <w:pPr>
        <w:widowControl w:val="0"/>
        <w:tabs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</w:p>
    <w:sectPr w:rsidR="00B57EC5" w:rsidRPr="0020730D" w:rsidSect="00D918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D0" w:rsidRDefault="00847BD0" w:rsidP="004D49FB">
      <w:r>
        <w:separator/>
      </w:r>
    </w:p>
  </w:endnote>
  <w:endnote w:type="continuationSeparator" w:id="0">
    <w:p w:rsidR="00847BD0" w:rsidRDefault="00847BD0" w:rsidP="004D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FB" w:rsidRDefault="007B208C">
    <w:pPr>
      <w:pStyle w:val="Footer"/>
      <w:jc w:val="center"/>
    </w:pPr>
    <w:r>
      <w:fldChar w:fldCharType="begin"/>
    </w:r>
    <w:r w:rsidR="004D49FB">
      <w:instrText xml:space="preserve"> PAGE   \* MERGEFORMAT </w:instrText>
    </w:r>
    <w:r>
      <w:fldChar w:fldCharType="separate"/>
    </w:r>
    <w:r w:rsidR="004C2339">
      <w:rPr>
        <w:noProof/>
      </w:rPr>
      <w:t>1</w:t>
    </w:r>
    <w:r>
      <w:fldChar w:fldCharType="end"/>
    </w:r>
  </w:p>
  <w:p w:rsidR="004D49FB" w:rsidRDefault="004D4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D0" w:rsidRDefault="00847BD0" w:rsidP="004D49FB">
      <w:r>
        <w:separator/>
      </w:r>
    </w:p>
  </w:footnote>
  <w:footnote w:type="continuationSeparator" w:id="0">
    <w:p w:rsidR="00847BD0" w:rsidRDefault="00847BD0" w:rsidP="004D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FB" w:rsidRDefault="00B63B03">
    <w:pPr>
      <w:pStyle w:val="Header"/>
    </w:pPr>
    <w:r>
      <w:rPr>
        <w:noProof/>
      </w:rPr>
      <w:drawing>
        <wp:inline distT="0" distB="0" distL="0" distR="0">
          <wp:extent cx="1343025" cy="403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186" cy="408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04BA" w:rsidRDefault="00FE04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8A5"/>
    <w:multiLevelType w:val="hybridMultilevel"/>
    <w:tmpl w:val="408E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9170A"/>
    <w:multiLevelType w:val="hybridMultilevel"/>
    <w:tmpl w:val="30E6363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5">
      <w:start w:val="1"/>
      <w:numFmt w:val="upperLetter"/>
      <w:lvlText w:val="%3."/>
      <w:lvlJc w:val="lef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59B4586"/>
    <w:multiLevelType w:val="singleLevel"/>
    <w:tmpl w:val="C8CCE49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" w15:restartNumberingAfterBreak="0">
    <w:nsid w:val="0F60782E"/>
    <w:multiLevelType w:val="singleLevel"/>
    <w:tmpl w:val="F82AF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</w:abstractNum>
  <w:abstractNum w:abstractNumId="4" w15:restartNumberingAfterBreak="0">
    <w:nsid w:val="110179F3"/>
    <w:multiLevelType w:val="hybridMultilevel"/>
    <w:tmpl w:val="54F825CA"/>
    <w:lvl w:ilvl="0" w:tplc="41E2C92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19806AD1"/>
    <w:multiLevelType w:val="hybridMultilevel"/>
    <w:tmpl w:val="72602B36"/>
    <w:lvl w:ilvl="0" w:tplc="FC0AD92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1F0130A0"/>
    <w:multiLevelType w:val="hybridMultilevel"/>
    <w:tmpl w:val="2D7AED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985356"/>
    <w:multiLevelType w:val="singleLevel"/>
    <w:tmpl w:val="838A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 w15:restartNumberingAfterBreak="0">
    <w:nsid w:val="23BF080B"/>
    <w:multiLevelType w:val="hybridMultilevel"/>
    <w:tmpl w:val="E584977A"/>
    <w:lvl w:ilvl="0" w:tplc="8BC6A07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B7398"/>
    <w:multiLevelType w:val="hybridMultilevel"/>
    <w:tmpl w:val="E506C854"/>
    <w:lvl w:ilvl="0" w:tplc="8AC4E774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32547355"/>
    <w:multiLevelType w:val="hybridMultilevel"/>
    <w:tmpl w:val="1610CC2E"/>
    <w:lvl w:ilvl="0" w:tplc="FF8ADDF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036657"/>
    <w:multiLevelType w:val="hybridMultilevel"/>
    <w:tmpl w:val="DB56FF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7AA2"/>
    <w:multiLevelType w:val="singleLevel"/>
    <w:tmpl w:val="A108422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EC141DF"/>
    <w:multiLevelType w:val="hybridMultilevel"/>
    <w:tmpl w:val="3C0ACBC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50BC7"/>
    <w:multiLevelType w:val="hybridMultilevel"/>
    <w:tmpl w:val="058E5F74"/>
    <w:lvl w:ilvl="0" w:tplc="0D6AF73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912E70"/>
    <w:multiLevelType w:val="hybridMultilevel"/>
    <w:tmpl w:val="9084958E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7247FB"/>
    <w:multiLevelType w:val="hybridMultilevel"/>
    <w:tmpl w:val="264A7060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35BD3"/>
    <w:multiLevelType w:val="hybridMultilevel"/>
    <w:tmpl w:val="FAD686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272E4"/>
    <w:multiLevelType w:val="hybridMultilevel"/>
    <w:tmpl w:val="DD3CC0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50279E"/>
    <w:multiLevelType w:val="singleLevel"/>
    <w:tmpl w:val="4F82B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strike w:val="0"/>
      </w:rPr>
    </w:lvl>
  </w:abstractNum>
  <w:abstractNum w:abstractNumId="20" w15:restartNumberingAfterBreak="0">
    <w:nsid w:val="6C3E6772"/>
    <w:multiLevelType w:val="hybridMultilevel"/>
    <w:tmpl w:val="BBFC3E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850A80"/>
    <w:multiLevelType w:val="hybridMultilevel"/>
    <w:tmpl w:val="D7E052FC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6D6392"/>
    <w:multiLevelType w:val="hybridMultilevel"/>
    <w:tmpl w:val="480C7C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8224B"/>
    <w:multiLevelType w:val="hybridMultilevel"/>
    <w:tmpl w:val="1F5685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9"/>
  </w:num>
  <w:num w:numId="5">
    <w:abstractNumId w:val="12"/>
  </w:num>
  <w:num w:numId="6">
    <w:abstractNumId w:val="9"/>
  </w:num>
  <w:num w:numId="7">
    <w:abstractNumId w:val="4"/>
  </w:num>
  <w:num w:numId="8">
    <w:abstractNumId w:val="5"/>
  </w:num>
  <w:num w:numId="9">
    <w:abstractNumId w:val="21"/>
  </w:num>
  <w:num w:numId="10">
    <w:abstractNumId w:val="16"/>
  </w:num>
  <w:num w:numId="11">
    <w:abstractNumId w:val="14"/>
  </w:num>
  <w:num w:numId="12">
    <w:abstractNumId w:val="10"/>
  </w:num>
  <w:num w:numId="13">
    <w:abstractNumId w:val="15"/>
  </w:num>
  <w:num w:numId="14">
    <w:abstractNumId w:val="2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</w:num>
  <w:num w:numId="18">
    <w:abstractNumId w:val="1"/>
  </w:num>
  <w:num w:numId="19">
    <w:abstractNumId w:val="6"/>
  </w:num>
  <w:num w:numId="20">
    <w:abstractNumId w:val="13"/>
  </w:num>
  <w:num w:numId="21">
    <w:abstractNumId w:val="23"/>
  </w:num>
  <w:num w:numId="22">
    <w:abstractNumId w:val="22"/>
  </w:num>
  <w:num w:numId="23">
    <w:abstractNumId w:val="11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F2"/>
    <w:rsid w:val="000307D0"/>
    <w:rsid w:val="00042EB0"/>
    <w:rsid w:val="00051C80"/>
    <w:rsid w:val="000E6C71"/>
    <w:rsid w:val="00113F0D"/>
    <w:rsid w:val="001D0574"/>
    <w:rsid w:val="001F359D"/>
    <w:rsid w:val="0020730D"/>
    <w:rsid w:val="00226AC6"/>
    <w:rsid w:val="00286DA4"/>
    <w:rsid w:val="002B50F3"/>
    <w:rsid w:val="002D2E16"/>
    <w:rsid w:val="002D524B"/>
    <w:rsid w:val="00301BC2"/>
    <w:rsid w:val="003130BE"/>
    <w:rsid w:val="003310F2"/>
    <w:rsid w:val="00344F42"/>
    <w:rsid w:val="00391782"/>
    <w:rsid w:val="00411527"/>
    <w:rsid w:val="00432F7F"/>
    <w:rsid w:val="00445AFE"/>
    <w:rsid w:val="00456D00"/>
    <w:rsid w:val="004624FB"/>
    <w:rsid w:val="00481EB1"/>
    <w:rsid w:val="004B6B2A"/>
    <w:rsid w:val="004C2339"/>
    <w:rsid w:val="004D49FB"/>
    <w:rsid w:val="004F0954"/>
    <w:rsid w:val="004F610C"/>
    <w:rsid w:val="00517CD6"/>
    <w:rsid w:val="00522AE6"/>
    <w:rsid w:val="00525D68"/>
    <w:rsid w:val="00527579"/>
    <w:rsid w:val="005331D0"/>
    <w:rsid w:val="005412B5"/>
    <w:rsid w:val="0057047B"/>
    <w:rsid w:val="00584932"/>
    <w:rsid w:val="005A71C3"/>
    <w:rsid w:val="005E5DB7"/>
    <w:rsid w:val="006F4EBB"/>
    <w:rsid w:val="007A60E0"/>
    <w:rsid w:val="007A640E"/>
    <w:rsid w:val="007B208C"/>
    <w:rsid w:val="007F4A70"/>
    <w:rsid w:val="008070D6"/>
    <w:rsid w:val="00824AD3"/>
    <w:rsid w:val="00831DC9"/>
    <w:rsid w:val="00847BD0"/>
    <w:rsid w:val="008519D7"/>
    <w:rsid w:val="008A06D7"/>
    <w:rsid w:val="008B1C1F"/>
    <w:rsid w:val="008F10A9"/>
    <w:rsid w:val="008F5638"/>
    <w:rsid w:val="0090662A"/>
    <w:rsid w:val="00987035"/>
    <w:rsid w:val="0099280E"/>
    <w:rsid w:val="009A069E"/>
    <w:rsid w:val="009A5384"/>
    <w:rsid w:val="009D1CC3"/>
    <w:rsid w:val="00A11C9F"/>
    <w:rsid w:val="00A23271"/>
    <w:rsid w:val="00A243E9"/>
    <w:rsid w:val="00A43908"/>
    <w:rsid w:val="00A737B9"/>
    <w:rsid w:val="00A80FA9"/>
    <w:rsid w:val="00A87A07"/>
    <w:rsid w:val="00A87DDF"/>
    <w:rsid w:val="00A9108B"/>
    <w:rsid w:val="00AC7FE6"/>
    <w:rsid w:val="00B075A3"/>
    <w:rsid w:val="00B52028"/>
    <w:rsid w:val="00B57EC5"/>
    <w:rsid w:val="00B63B03"/>
    <w:rsid w:val="00B870F4"/>
    <w:rsid w:val="00BD011D"/>
    <w:rsid w:val="00C11DA5"/>
    <w:rsid w:val="00C315DE"/>
    <w:rsid w:val="00C45B09"/>
    <w:rsid w:val="00CD091F"/>
    <w:rsid w:val="00CD13D1"/>
    <w:rsid w:val="00CE0F76"/>
    <w:rsid w:val="00D41EF9"/>
    <w:rsid w:val="00D60D8B"/>
    <w:rsid w:val="00D676EB"/>
    <w:rsid w:val="00D918D5"/>
    <w:rsid w:val="00D932BF"/>
    <w:rsid w:val="00DB43DD"/>
    <w:rsid w:val="00DE1517"/>
    <w:rsid w:val="00DE45A1"/>
    <w:rsid w:val="00E00A55"/>
    <w:rsid w:val="00E11378"/>
    <w:rsid w:val="00E26FBD"/>
    <w:rsid w:val="00E34F15"/>
    <w:rsid w:val="00EB538D"/>
    <w:rsid w:val="00EC62E2"/>
    <w:rsid w:val="00F03C8A"/>
    <w:rsid w:val="00F105E3"/>
    <w:rsid w:val="00F242BC"/>
    <w:rsid w:val="00F4113B"/>
    <w:rsid w:val="00F71B49"/>
    <w:rsid w:val="00F73E8C"/>
    <w:rsid w:val="00FB096B"/>
    <w:rsid w:val="00FE04BA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FBEA80C"/>
  <w15:docId w15:val="{A6B408E6-CA0E-43F8-884C-CA6C9DFC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0F2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310F2"/>
    <w:pPr>
      <w:widowControl w:val="0"/>
      <w:tabs>
        <w:tab w:val="left" w:pos="720"/>
        <w:tab w:val="right" w:pos="9360"/>
      </w:tabs>
      <w:autoSpaceDE w:val="0"/>
      <w:autoSpaceDN w:val="0"/>
      <w:adjustRightInd w:val="0"/>
      <w:ind w:left="720" w:hanging="720"/>
    </w:pPr>
    <w:rPr>
      <w:rFonts w:ascii="Courier" w:hAnsi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310F2"/>
    <w:rPr>
      <w:rFonts w:ascii="Courier" w:hAnsi="Courier" w:cs="Times New Roman"/>
      <w:sz w:val="24"/>
    </w:rPr>
  </w:style>
  <w:style w:type="paragraph" w:styleId="ListParagraph">
    <w:name w:val="List Paragraph"/>
    <w:basedOn w:val="Normal"/>
    <w:uiPriority w:val="34"/>
    <w:qFormat/>
    <w:rsid w:val="00301BC2"/>
    <w:pPr>
      <w:ind w:left="720"/>
      <w:contextualSpacing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4D4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49FB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4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FB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Sweson</dc:creator>
  <cp:lastModifiedBy>Norberto Lopez</cp:lastModifiedBy>
  <cp:revision>3</cp:revision>
  <dcterms:created xsi:type="dcterms:W3CDTF">2019-06-12T23:56:00Z</dcterms:created>
  <dcterms:modified xsi:type="dcterms:W3CDTF">2019-06-12T23:56:00Z</dcterms:modified>
</cp:coreProperties>
</file>