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1230" w14:textId="77777777" w:rsidR="00F45AF5" w:rsidRDefault="00C74636" w:rsidP="0001720F">
      <w:pPr>
        <w:jc w:val="center"/>
        <w:rPr>
          <w:b/>
        </w:rPr>
      </w:pPr>
      <w:r w:rsidRPr="007262E2">
        <w:rPr>
          <w:b/>
        </w:rPr>
        <w:t>T</w:t>
      </w:r>
      <w:r w:rsidR="00871E6E">
        <w:rPr>
          <w:b/>
        </w:rPr>
        <w:t>aft</w:t>
      </w:r>
      <w:r w:rsidRPr="007262E2">
        <w:rPr>
          <w:b/>
        </w:rPr>
        <w:t xml:space="preserve"> C</w:t>
      </w:r>
      <w:r w:rsidR="00871E6E">
        <w:rPr>
          <w:b/>
        </w:rPr>
        <w:t>ollege</w:t>
      </w:r>
      <w:r w:rsidRPr="007262E2">
        <w:rPr>
          <w:b/>
        </w:rPr>
        <w:t xml:space="preserve"> </w:t>
      </w:r>
    </w:p>
    <w:p w14:paraId="732D26C4" w14:textId="37714AD1" w:rsidR="00871E6E" w:rsidRDefault="00F45AF5" w:rsidP="0001720F">
      <w:pPr>
        <w:jc w:val="center"/>
        <w:rPr>
          <w:b/>
        </w:rPr>
      </w:pPr>
      <w:r w:rsidRPr="00F45AF5">
        <w:rPr>
          <w:b/>
        </w:rPr>
        <w:t>Student Learning Outcomes Assessment Steering Committee</w:t>
      </w:r>
    </w:p>
    <w:p w14:paraId="63C3497B" w14:textId="7CBBF190" w:rsidR="0001720F" w:rsidRPr="007262E2" w:rsidRDefault="007419FB" w:rsidP="0001720F">
      <w:pPr>
        <w:jc w:val="center"/>
        <w:rPr>
          <w:b/>
        </w:rPr>
      </w:pPr>
      <w:r w:rsidRPr="007419FB">
        <w:rPr>
          <w:b/>
        </w:rPr>
        <w:t>MINUTES</w:t>
      </w:r>
      <w:r w:rsidR="0001720F" w:rsidRPr="007262E2">
        <w:rPr>
          <w:b/>
        </w:rPr>
        <w:t xml:space="preserve"> </w:t>
      </w:r>
    </w:p>
    <w:p w14:paraId="4AD29786" w14:textId="284F6E85" w:rsidR="007262E2" w:rsidRPr="007262E2" w:rsidRDefault="0051328D" w:rsidP="00C74636">
      <w:pPr>
        <w:jc w:val="center"/>
      </w:pPr>
      <w:r>
        <w:t>Monday</w:t>
      </w:r>
      <w:r w:rsidR="00871E6E">
        <w:t xml:space="preserve"> </w:t>
      </w:r>
      <w:r>
        <w:t>Febru</w:t>
      </w:r>
      <w:r w:rsidR="001649A4">
        <w:t>ary</w:t>
      </w:r>
      <w:r w:rsidR="00C469B9">
        <w:t xml:space="preserve"> </w:t>
      </w:r>
      <w:r w:rsidR="001A00CF">
        <w:t>1</w:t>
      </w:r>
      <w:r>
        <w:t>0</w:t>
      </w:r>
      <w:r w:rsidR="00D9623B" w:rsidRPr="007262E2">
        <w:t>, 20</w:t>
      </w:r>
      <w:r w:rsidR="006F568D">
        <w:t>2</w:t>
      </w:r>
      <w:r>
        <w:t>5</w:t>
      </w:r>
    </w:p>
    <w:p w14:paraId="3C8DDDA7" w14:textId="355F8BF5" w:rsidR="007262E2" w:rsidRPr="007262E2" w:rsidRDefault="00C469B9" w:rsidP="00C74636">
      <w:pPr>
        <w:jc w:val="center"/>
      </w:pPr>
      <w:r>
        <w:t>1</w:t>
      </w:r>
      <w:r w:rsidR="0038251D">
        <w:t>2</w:t>
      </w:r>
      <w:r w:rsidR="005F3E83" w:rsidRPr="007262E2">
        <w:t>:</w:t>
      </w:r>
      <w:r>
        <w:t>1</w:t>
      </w:r>
      <w:r w:rsidR="005F3E83" w:rsidRPr="007262E2">
        <w:t xml:space="preserve">0 </w:t>
      </w:r>
      <w:r w:rsidR="00E13C06">
        <w:t>p</w:t>
      </w:r>
      <w:r w:rsidR="005F3E83" w:rsidRPr="007262E2">
        <w:t xml:space="preserve">m – </w:t>
      </w:r>
      <w:r w:rsidR="0038251D">
        <w:t>1</w:t>
      </w:r>
      <w:r w:rsidR="005F3E83" w:rsidRPr="007262E2">
        <w:t xml:space="preserve">:00 </w:t>
      </w:r>
      <w:r w:rsidR="00F74F75">
        <w:t>p</w:t>
      </w:r>
      <w:r w:rsidR="005F3E83" w:rsidRPr="007262E2">
        <w:t xml:space="preserve">m </w:t>
      </w:r>
    </w:p>
    <w:p w14:paraId="7E2D8EEC" w14:textId="43F43BB4" w:rsidR="004E2E92" w:rsidRPr="007262E2" w:rsidRDefault="001649A4" w:rsidP="00C74636">
      <w:pPr>
        <w:jc w:val="center"/>
      </w:pPr>
      <w:r>
        <w:t>T-12</w:t>
      </w:r>
    </w:p>
    <w:p w14:paraId="7C181B45" w14:textId="77777777" w:rsidR="002B50C1" w:rsidRPr="007262E2" w:rsidRDefault="002B50C1" w:rsidP="00C74636">
      <w:pPr>
        <w:jc w:val="center"/>
      </w:pPr>
    </w:p>
    <w:p w14:paraId="51EA3FC4" w14:textId="36A08B21" w:rsidR="003D7E20" w:rsidRPr="00870F87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Cs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Call to Order</w:t>
      </w:r>
      <w:r w:rsidR="007419FB">
        <w:rPr>
          <w:rFonts w:asciiTheme="majorHAnsi" w:eastAsia="Times New Roman" w:hAnsiTheme="majorHAnsi" w:cstheme="majorHAnsi"/>
          <w:b/>
          <w:color w:val="000000"/>
          <w:lang w:eastAsia="en-US"/>
        </w:rPr>
        <w:t>:</w:t>
      </w:r>
      <w:r w:rsidR="00870F87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 </w:t>
      </w:r>
      <w:r w:rsidR="00870F87">
        <w:rPr>
          <w:rFonts w:asciiTheme="majorHAnsi" w:eastAsia="Times New Roman" w:hAnsiTheme="majorHAnsi" w:cstheme="majorHAnsi"/>
          <w:bCs/>
          <w:color w:val="000000"/>
          <w:lang w:eastAsia="en-US"/>
        </w:rPr>
        <w:t>12:10 pm</w:t>
      </w:r>
    </w:p>
    <w:p w14:paraId="63D32FD5" w14:textId="77777777" w:rsidR="007419FB" w:rsidRDefault="007419FB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0A731C0" w14:textId="0A5FF74A" w:rsidR="007419FB" w:rsidRPr="00870F87" w:rsidRDefault="007419FB" w:rsidP="007419FB">
      <w:pPr>
        <w:shd w:val="clear" w:color="auto" w:fill="FFFFFF"/>
        <w:rPr>
          <w:rFonts w:asciiTheme="majorHAnsi" w:eastAsia="Times New Roman" w:hAnsiTheme="majorHAnsi" w:cstheme="majorHAnsi"/>
          <w:bCs/>
          <w:color w:val="000000"/>
          <w:lang w:eastAsia="en-US"/>
        </w:rPr>
      </w:pPr>
      <w:r w:rsidRPr="00B66636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Attendees: </w:t>
      </w:r>
      <w:r w:rsidR="00870F87" w:rsidRPr="00870F87">
        <w:rPr>
          <w:rFonts w:asciiTheme="majorHAnsi" w:eastAsia="Times New Roman" w:hAnsiTheme="majorHAnsi" w:cstheme="majorHAnsi"/>
          <w:bCs/>
          <w:color w:val="000000"/>
          <w:lang w:eastAsia="en-US"/>
        </w:rPr>
        <w:t xml:space="preserve">Paul Blake, Adam Bledsoe, Kamala Carlson, </w:t>
      </w:r>
      <w:r w:rsidR="006519E2">
        <w:rPr>
          <w:rFonts w:asciiTheme="majorHAnsi" w:eastAsia="Times New Roman" w:hAnsiTheme="majorHAnsi" w:cstheme="majorHAnsi"/>
          <w:bCs/>
          <w:color w:val="000000"/>
          <w:lang w:eastAsia="en-US"/>
        </w:rPr>
        <w:t xml:space="preserve">Becky Roth, </w:t>
      </w:r>
      <w:r w:rsidR="00870F87" w:rsidRPr="00870F87">
        <w:rPr>
          <w:rFonts w:asciiTheme="majorHAnsi" w:eastAsia="Times New Roman" w:hAnsiTheme="majorHAnsi" w:cstheme="majorHAnsi"/>
          <w:bCs/>
          <w:color w:val="000000"/>
          <w:lang w:eastAsia="en-US"/>
        </w:rPr>
        <w:t>Lori Travis</w:t>
      </w:r>
    </w:p>
    <w:p w14:paraId="092C78BB" w14:textId="77777777" w:rsidR="007419FB" w:rsidRDefault="007419FB" w:rsidP="007419FB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6194CB9" w14:textId="1FDCF787" w:rsidR="007419FB" w:rsidRDefault="007419FB" w:rsidP="007419FB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B66636">
        <w:rPr>
          <w:rFonts w:asciiTheme="majorHAnsi" w:eastAsia="Times New Roman" w:hAnsiTheme="majorHAnsi" w:cstheme="majorHAnsi"/>
          <w:b/>
          <w:color w:val="000000"/>
          <w:lang w:eastAsia="en-US"/>
        </w:rPr>
        <w:t xml:space="preserve">Absent: </w:t>
      </w:r>
      <w:r w:rsidR="00870F87" w:rsidRPr="00870F87">
        <w:rPr>
          <w:rFonts w:asciiTheme="majorHAnsi" w:eastAsia="Times New Roman" w:hAnsiTheme="majorHAnsi" w:cstheme="majorHAnsi"/>
          <w:bCs/>
          <w:color w:val="000000"/>
          <w:lang w:eastAsia="en-US"/>
        </w:rPr>
        <w:t>Terri Smith</w:t>
      </w:r>
    </w:p>
    <w:p w14:paraId="7C10E2E4" w14:textId="77777777" w:rsidR="007419FB" w:rsidRDefault="007419FB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6D273C21" w14:textId="05D42DCC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Public Commentary</w:t>
      </w:r>
    </w:p>
    <w:p w14:paraId="2A31757D" w14:textId="77777777" w:rsidR="00870F87" w:rsidRPr="00F762CF" w:rsidRDefault="00870F87" w:rsidP="00870F87">
      <w:pPr>
        <w:pStyle w:val="ListParagraph"/>
        <w:numPr>
          <w:ilvl w:val="0"/>
          <w:numId w:val="23"/>
        </w:numPr>
        <w:shd w:val="clear" w:color="auto" w:fill="FFFFFF"/>
        <w:rPr>
          <w:rFonts w:asciiTheme="minorHAnsi" w:eastAsia="Times New Roman" w:hAnsiTheme="minorHAnsi" w:cstheme="minorHAnsi"/>
          <w:b/>
          <w:color w:val="000000"/>
          <w:lang w:eastAsia="en-US"/>
        </w:rPr>
      </w:pPr>
      <w:r w:rsidRPr="00F762CF">
        <w:rPr>
          <w:rFonts w:asciiTheme="minorHAnsi" w:eastAsia="Times New Roman" w:hAnsiTheme="minorHAnsi" w:cstheme="minorHAnsi"/>
          <w:bCs/>
          <w:color w:val="000000"/>
          <w:lang w:eastAsia="en-US"/>
        </w:rPr>
        <w:t>None</w:t>
      </w:r>
    </w:p>
    <w:p w14:paraId="37EDAC39" w14:textId="77777777" w:rsidR="003D7E20" w:rsidRDefault="003D7E20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DBC7D81" w14:textId="4E800331" w:rsidR="00D55F56" w:rsidRDefault="006F23A9" w:rsidP="0005639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Action Items</w:t>
      </w:r>
    </w:p>
    <w:p w14:paraId="652DC57F" w14:textId="77777777" w:rsidR="007419FB" w:rsidRDefault="00F47BB3" w:rsidP="00E16C2E">
      <w:pPr>
        <w:pStyle w:val="ListParagraph"/>
        <w:numPr>
          <w:ilvl w:val="0"/>
          <w:numId w:val="13"/>
        </w:numPr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Approval of </w:t>
      </w:r>
      <w:r w:rsidR="00B03D61">
        <w:rPr>
          <w:rFonts w:asciiTheme="minorHAnsi" w:eastAsia="Times New Roman" w:hAnsiTheme="minorHAnsi"/>
          <w:color w:val="000000"/>
          <w:lang w:eastAsia="en-US"/>
        </w:rPr>
        <w:t>January 14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, </w:t>
      </w:r>
      <w:r w:rsidR="00120EA9">
        <w:rPr>
          <w:rFonts w:asciiTheme="minorHAnsi" w:eastAsia="Times New Roman" w:hAnsiTheme="minorHAnsi"/>
          <w:color w:val="000000"/>
          <w:lang w:eastAsia="en-US"/>
        </w:rPr>
        <w:t>202</w:t>
      </w:r>
      <w:r w:rsidR="00B03D61">
        <w:rPr>
          <w:rFonts w:asciiTheme="minorHAnsi" w:eastAsia="Times New Roman" w:hAnsiTheme="minorHAnsi"/>
          <w:color w:val="000000"/>
          <w:lang w:eastAsia="en-US"/>
        </w:rPr>
        <w:t>5</w:t>
      </w:r>
      <w:r w:rsidR="00120EA9">
        <w:rPr>
          <w:rFonts w:asciiTheme="minorHAnsi" w:eastAsia="Times New Roman" w:hAnsiTheme="minorHAnsi"/>
          <w:color w:val="000000"/>
          <w:lang w:eastAsia="en-US"/>
        </w:rPr>
        <w:t>,</w:t>
      </w:r>
      <w:r w:rsidR="00F14778">
        <w:rPr>
          <w:rFonts w:asciiTheme="minorHAnsi" w:eastAsia="Times New Roman" w:hAnsiTheme="minorHAnsi"/>
          <w:color w:val="000000"/>
          <w:lang w:eastAsia="en-US"/>
        </w:rPr>
        <w:t xml:space="preserve"> Minutes</w:t>
      </w:r>
    </w:p>
    <w:p w14:paraId="567F5ED7" w14:textId="3DDBC2C1" w:rsidR="007419FB" w:rsidRDefault="00870F87" w:rsidP="00870F87">
      <w:pPr>
        <w:ind w:left="720"/>
        <w:rPr>
          <w:rFonts w:asciiTheme="minorHAnsi" w:eastAsia="Times New Roman" w:hAnsiTheme="minorHAnsi"/>
          <w:color w:val="000000"/>
          <w:lang w:eastAsia="en-US"/>
        </w:rPr>
      </w:pPr>
      <w:r w:rsidRPr="00870F87">
        <w:rPr>
          <w:rFonts w:asciiTheme="minorHAnsi" w:eastAsia="Times New Roman" w:hAnsiTheme="minorHAnsi"/>
          <w:color w:val="000000"/>
          <w:lang w:eastAsia="en-US"/>
        </w:rPr>
        <w:t>•</w:t>
      </w:r>
      <w:r>
        <w:rPr>
          <w:rFonts w:asciiTheme="minorHAnsi" w:eastAsia="Times New Roman" w:hAnsiTheme="minorHAnsi"/>
          <w:color w:val="000000"/>
          <w:lang w:eastAsia="en-US"/>
        </w:rPr>
        <w:t xml:space="preserve">  </w:t>
      </w:r>
      <w:r w:rsidRPr="00870F87">
        <w:rPr>
          <w:rFonts w:asciiTheme="minorHAnsi" w:eastAsia="Times New Roman" w:hAnsiTheme="minorHAnsi"/>
          <w:color w:val="000000"/>
          <w:lang w:eastAsia="en-US"/>
        </w:rPr>
        <w:t>Minutes approved by unanimous consent.</w:t>
      </w:r>
    </w:p>
    <w:p w14:paraId="2D6C1810" w14:textId="77777777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4406421D" w14:textId="0B5094E0" w:rsidR="00F47BB3" w:rsidRDefault="00F47BB3" w:rsidP="00F47BB3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Information Items</w:t>
      </w:r>
    </w:p>
    <w:p w14:paraId="3AD021FC" w14:textId="77777777" w:rsidR="00870F87" w:rsidRPr="00F762CF" w:rsidRDefault="00870F87" w:rsidP="00870F87">
      <w:pPr>
        <w:pStyle w:val="ListParagraph"/>
        <w:numPr>
          <w:ilvl w:val="0"/>
          <w:numId w:val="23"/>
        </w:numPr>
        <w:shd w:val="clear" w:color="auto" w:fill="FFFFFF"/>
        <w:rPr>
          <w:rFonts w:asciiTheme="minorHAnsi" w:eastAsia="Times New Roman" w:hAnsiTheme="minorHAnsi" w:cstheme="minorHAnsi"/>
          <w:b/>
          <w:color w:val="000000"/>
          <w:lang w:eastAsia="en-US"/>
        </w:rPr>
      </w:pPr>
      <w:r w:rsidRPr="00F762CF">
        <w:rPr>
          <w:rFonts w:asciiTheme="minorHAnsi" w:eastAsia="Times New Roman" w:hAnsiTheme="minorHAnsi" w:cstheme="minorHAnsi"/>
          <w:bCs/>
          <w:color w:val="000000"/>
          <w:lang w:eastAsia="en-US"/>
        </w:rPr>
        <w:t>None</w:t>
      </w:r>
    </w:p>
    <w:p w14:paraId="1D6B12F5" w14:textId="41655105" w:rsidR="00253429" w:rsidRPr="00253429" w:rsidRDefault="00AA43B9" w:rsidP="00FF2A5A">
      <w:pPr>
        <w:pStyle w:val="ListParagraph"/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253429">
        <w:rPr>
          <w:rFonts w:asciiTheme="minorHAnsi" w:eastAsia="Times New Roman" w:hAnsiTheme="minorHAnsi" w:cstheme="minorHAnsi"/>
          <w:bCs/>
          <w:color w:val="000000"/>
          <w:lang w:eastAsia="en-US"/>
        </w:rPr>
        <w:tab/>
        <w:t xml:space="preserve"> </w:t>
      </w:r>
    </w:p>
    <w:p w14:paraId="5C79955B" w14:textId="2FC30CFC" w:rsidR="003D7E20" w:rsidRPr="00253429" w:rsidRDefault="003D7E20" w:rsidP="00253429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253429">
        <w:rPr>
          <w:rFonts w:asciiTheme="majorHAnsi" w:eastAsia="Times New Roman" w:hAnsiTheme="majorHAnsi" w:cstheme="majorHAnsi"/>
          <w:b/>
          <w:color w:val="000000"/>
          <w:lang w:eastAsia="en-US"/>
        </w:rPr>
        <w:t>Old Business</w:t>
      </w:r>
    </w:p>
    <w:p w14:paraId="5DB48315" w14:textId="77777777" w:rsidR="00870F87" w:rsidRPr="00F762CF" w:rsidRDefault="00870F87" w:rsidP="00870F87">
      <w:pPr>
        <w:pStyle w:val="ListParagraph"/>
        <w:numPr>
          <w:ilvl w:val="0"/>
          <w:numId w:val="23"/>
        </w:numPr>
        <w:shd w:val="clear" w:color="auto" w:fill="FFFFFF"/>
        <w:rPr>
          <w:rFonts w:asciiTheme="minorHAnsi" w:eastAsia="Times New Roman" w:hAnsiTheme="minorHAnsi" w:cstheme="minorHAnsi"/>
          <w:b/>
          <w:color w:val="000000"/>
          <w:lang w:eastAsia="en-US"/>
        </w:rPr>
      </w:pPr>
      <w:r w:rsidRPr="00F762CF">
        <w:rPr>
          <w:rFonts w:asciiTheme="minorHAnsi" w:eastAsia="Times New Roman" w:hAnsiTheme="minorHAnsi" w:cstheme="minorHAnsi"/>
          <w:bCs/>
          <w:color w:val="000000"/>
          <w:lang w:eastAsia="en-US"/>
        </w:rPr>
        <w:t>None</w:t>
      </w:r>
    </w:p>
    <w:p w14:paraId="0C0A5E44" w14:textId="04CF1CB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188C5871" w14:textId="04110A02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>
        <w:rPr>
          <w:rFonts w:asciiTheme="majorHAnsi" w:eastAsia="Times New Roman" w:hAnsiTheme="majorHAnsi" w:cstheme="majorHAnsi"/>
          <w:b/>
          <w:color w:val="000000"/>
          <w:lang w:eastAsia="en-US"/>
        </w:rPr>
        <w:t>New Business</w:t>
      </w:r>
    </w:p>
    <w:p w14:paraId="7ED25496" w14:textId="40B158B1" w:rsidR="00E25FCF" w:rsidRPr="007419FB" w:rsidRDefault="001649A4" w:rsidP="00E25FC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COMM 15</w:t>
      </w:r>
      <w:r w:rsidR="00B03D61">
        <w:rPr>
          <w:rFonts w:asciiTheme="minorHAnsi" w:eastAsia="Times New Roman" w:hAnsiTheme="minorHAnsi" w:cstheme="minorHAnsi"/>
          <w:bCs/>
          <w:color w:val="000000"/>
          <w:lang w:eastAsia="en-US"/>
        </w:rPr>
        <w:t>05</w:t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="00D80424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3602E6CE" w14:textId="480E631D" w:rsidR="00870F87" w:rsidRPr="00D45B77" w:rsidRDefault="00870F87" w:rsidP="00870F87">
      <w:pPr>
        <w:pStyle w:val="ListParagraph"/>
        <w:numPr>
          <w:ilvl w:val="0"/>
          <w:numId w:val="23"/>
        </w:numPr>
        <w:ind w:left="1260"/>
        <w:rPr>
          <w:rFonts w:asciiTheme="minorHAnsi" w:eastAsia="Times New Roman" w:hAnsiTheme="minorHAnsi"/>
          <w:color w:val="000000"/>
          <w:lang w:eastAsia="en-US"/>
        </w:rPr>
      </w:pPr>
      <w:bookmarkStart w:id="0" w:name="_Hlk191975362"/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Motion by </w:t>
      </w:r>
      <w:bookmarkStart w:id="1" w:name="_Hlk191975389"/>
      <w:r>
        <w:rPr>
          <w:rFonts w:asciiTheme="minorHAnsi" w:eastAsia="Times New Roman" w:hAnsiTheme="minorHAnsi"/>
          <w:color w:val="000000"/>
          <w:lang w:eastAsia="en-US"/>
        </w:rPr>
        <w:t>K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. </w:t>
      </w:r>
      <w:r>
        <w:rPr>
          <w:rFonts w:asciiTheme="minorHAnsi" w:eastAsia="Times New Roman" w:hAnsiTheme="minorHAnsi"/>
          <w:color w:val="000000"/>
          <w:lang w:eastAsia="en-US"/>
        </w:rPr>
        <w:t>Carlson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 </w:t>
      </w:r>
      <w:bookmarkEnd w:id="1"/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to send SLOs forward to the Curriculum Committee with a recommendation of approval. </w:t>
      </w:r>
      <w:bookmarkStart w:id="2" w:name="_Hlk191975380"/>
      <w:r>
        <w:rPr>
          <w:rFonts w:asciiTheme="minorHAnsi" w:eastAsia="Times New Roman" w:hAnsiTheme="minorHAnsi"/>
          <w:color w:val="000000"/>
          <w:lang w:eastAsia="en-US"/>
        </w:rPr>
        <w:t>P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. </w:t>
      </w:r>
      <w:r>
        <w:rPr>
          <w:rFonts w:asciiTheme="minorHAnsi" w:eastAsia="Times New Roman" w:hAnsiTheme="minorHAnsi"/>
          <w:color w:val="000000"/>
          <w:lang w:eastAsia="en-US"/>
        </w:rPr>
        <w:t>Blake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 </w:t>
      </w:r>
      <w:bookmarkEnd w:id="2"/>
      <w:r w:rsidRPr="00D45B77">
        <w:rPr>
          <w:rFonts w:asciiTheme="minorHAnsi" w:eastAsia="Times New Roman" w:hAnsiTheme="minorHAnsi"/>
          <w:color w:val="000000"/>
          <w:lang w:eastAsia="en-US"/>
        </w:rPr>
        <w:t>seconded the motion.</w:t>
      </w:r>
    </w:p>
    <w:p w14:paraId="285D4C99" w14:textId="77777777" w:rsidR="00870F87" w:rsidRDefault="00870F87" w:rsidP="00870F87">
      <w:pPr>
        <w:pStyle w:val="ListParagraph"/>
        <w:numPr>
          <w:ilvl w:val="1"/>
          <w:numId w:val="23"/>
        </w:numPr>
        <w:ind w:left="1890"/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t>Motion passed unanimously.</w:t>
      </w:r>
    </w:p>
    <w:bookmarkEnd w:id="0"/>
    <w:p w14:paraId="31AB10B1" w14:textId="77777777" w:rsidR="007419FB" w:rsidRDefault="007419FB" w:rsidP="007419FB">
      <w:p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</w:p>
    <w:p w14:paraId="20644BC5" w14:textId="77777777" w:rsidR="007419FB" w:rsidRPr="007419FB" w:rsidRDefault="002B79AF" w:rsidP="005D435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>DS 0050</w:t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4737BD6F" w14:textId="2C8433A1" w:rsidR="00870F87" w:rsidRDefault="00870F87" w:rsidP="00870F87">
      <w:pPr>
        <w:pStyle w:val="ListParagraph"/>
        <w:numPr>
          <w:ilvl w:val="0"/>
          <w:numId w:val="23"/>
        </w:numPr>
        <w:ind w:left="1260"/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Motion by </w:t>
      </w:r>
      <w:r>
        <w:rPr>
          <w:rFonts w:asciiTheme="minorHAnsi" w:eastAsia="Times New Roman" w:hAnsiTheme="minorHAnsi"/>
          <w:color w:val="000000"/>
          <w:lang w:eastAsia="en-US"/>
        </w:rPr>
        <w:t>P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. </w:t>
      </w:r>
      <w:r w:rsidR="00DE5E2F" w:rsidRPr="00DE5E2F">
        <w:rPr>
          <w:rFonts w:asciiTheme="minorHAnsi" w:eastAsia="Times New Roman" w:hAnsiTheme="minorHAnsi"/>
          <w:color w:val="000000"/>
          <w:lang w:eastAsia="en-US"/>
        </w:rPr>
        <w:t>Blake to send SLOs back to faculty with the following recommendations: If implemented, the committee approves sending the SLOs forward to the Curriculum Committee with a recommendation for approval:</w:t>
      </w:r>
    </w:p>
    <w:p w14:paraId="53281385" w14:textId="77777777" w:rsidR="00870F87" w:rsidRPr="00870F87" w:rsidRDefault="00870F87" w:rsidP="005605BB">
      <w:pPr>
        <w:pStyle w:val="ListParagraph"/>
        <w:numPr>
          <w:ilvl w:val="1"/>
          <w:numId w:val="23"/>
        </w:numPr>
        <w:ind w:left="1800"/>
        <w:rPr>
          <w:rFonts w:asciiTheme="minorHAnsi" w:eastAsia="Times New Roman" w:hAnsiTheme="minorHAnsi"/>
          <w:color w:val="000000"/>
          <w:lang w:eastAsia="en-US"/>
        </w:rPr>
      </w:pPr>
      <w:r w:rsidRPr="00870F87">
        <w:rPr>
          <w:rFonts w:asciiTheme="minorHAnsi" w:eastAsia="Times New Roman" w:hAnsiTheme="minorHAnsi"/>
          <w:color w:val="000000"/>
          <w:lang w:eastAsia="en-US"/>
        </w:rPr>
        <w:t>SLO #1: Demonstrate the connections between budget development and the traditional service delivery system.</w:t>
      </w:r>
    </w:p>
    <w:p w14:paraId="4381ABEF" w14:textId="77777777" w:rsidR="00870F87" w:rsidRPr="00870F87" w:rsidRDefault="00870F87" w:rsidP="005605BB">
      <w:pPr>
        <w:pStyle w:val="ListParagraph"/>
        <w:numPr>
          <w:ilvl w:val="2"/>
          <w:numId w:val="23"/>
        </w:numPr>
        <w:ind w:left="2340"/>
        <w:rPr>
          <w:rFonts w:asciiTheme="minorHAnsi" w:eastAsia="Times New Roman" w:hAnsiTheme="minorHAnsi"/>
          <w:color w:val="000000"/>
          <w:lang w:eastAsia="en-US"/>
        </w:rPr>
      </w:pPr>
      <w:r w:rsidRPr="00870F87">
        <w:rPr>
          <w:rFonts w:asciiTheme="minorHAnsi" w:eastAsia="Times New Roman" w:hAnsiTheme="minorHAnsi"/>
          <w:color w:val="000000"/>
          <w:lang w:eastAsia="en-US"/>
        </w:rPr>
        <w:t>The committee would like to see "Demonstrate" replaced with "Analyze".</w:t>
      </w:r>
    </w:p>
    <w:p w14:paraId="38DF91CC" w14:textId="77777777" w:rsidR="005605BB" w:rsidRPr="005605BB" w:rsidRDefault="005605BB" w:rsidP="005605BB">
      <w:pPr>
        <w:pStyle w:val="ListParagraph"/>
        <w:numPr>
          <w:ilvl w:val="1"/>
          <w:numId w:val="23"/>
        </w:numPr>
        <w:ind w:left="1800"/>
        <w:rPr>
          <w:rFonts w:asciiTheme="minorHAnsi" w:eastAsia="Times New Roman" w:hAnsiTheme="minorHAnsi"/>
          <w:color w:val="000000"/>
          <w:lang w:eastAsia="en-US"/>
        </w:rPr>
      </w:pPr>
      <w:r w:rsidRPr="005605BB">
        <w:rPr>
          <w:rFonts w:asciiTheme="minorHAnsi" w:eastAsia="Times New Roman" w:hAnsiTheme="minorHAnsi"/>
          <w:color w:val="000000"/>
          <w:lang w:eastAsia="en-US"/>
        </w:rPr>
        <w:t>SLO#3: Develop knowledge of the Self Determination Program to meet their professional or personal goals.</w:t>
      </w:r>
    </w:p>
    <w:p w14:paraId="73E911FA" w14:textId="77777777" w:rsidR="005605BB" w:rsidRPr="005605BB" w:rsidRDefault="005605BB" w:rsidP="005605BB">
      <w:pPr>
        <w:pStyle w:val="ListParagraph"/>
        <w:numPr>
          <w:ilvl w:val="2"/>
          <w:numId w:val="23"/>
        </w:numPr>
        <w:ind w:left="2340"/>
        <w:rPr>
          <w:rFonts w:asciiTheme="minorHAnsi" w:eastAsia="Times New Roman" w:hAnsiTheme="minorHAnsi"/>
          <w:color w:val="000000"/>
          <w:lang w:eastAsia="en-US"/>
        </w:rPr>
      </w:pPr>
      <w:r w:rsidRPr="005605BB">
        <w:rPr>
          <w:rFonts w:asciiTheme="minorHAnsi" w:eastAsia="Times New Roman" w:hAnsiTheme="minorHAnsi"/>
          <w:color w:val="000000"/>
          <w:lang w:eastAsia="en-US"/>
        </w:rPr>
        <w:t>The committee would like to see the SLO worded as "Explain how the Self Determination Program can be used to meet their professional or personal goals."</w:t>
      </w:r>
    </w:p>
    <w:p w14:paraId="000EDD14" w14:textId="4B48D3FB" w:rsidR="00870F87" w:rsidRPr="00D45B77" w:rsidRDefault="00870F87" w:rsidP="00870F87">
      <w:pPr>
        <w:pStyle w:val="ListParagraph"/>
        <w:numPr>
          <w:ilvl w:val="0"/>
          <w:numId w:val="23"/>
        </w:numPr>
        <w:ind w:left="1260"/>
        <w:rPr>
          <w:rFonts w:asciiTheme="minorHAnsi" w:eastAsia="Times New Roman" w:hAnsiTheme="minorHAnsi"/>
          <w:color w:val="000000"/>
          <w:lang w:eastAsia="en-US"/>
        </w:rPr>
      </w:pPr>
      <w:r w:rsidRPr="00870F87">
        <w:rPr>
          <w:rFonts w:asciiTheme="minorHAnsi" w:eastAsia="Times New Roman" w:hAnsiTheme="minorHAnsi"/>
          <w:color w:val="000000"/>
          <w:lang w:eastAsia="en-US"/>
        </w:rPr>
        <w:t xml:space="preserve">K. Carlson </w:t>
      </w:r>
      <w:r w:rsidRPr="00D45B77">
        <w:rPr>
          <w:rFonts w:asciiTheme="minorHAnsi" w:eastAsia="Times New Roman" w:hAnsiTheme="minorHAnsi"/>
          <w:color w:val="000000"/>
          <w:lang w:eastAsia="en-US"/>
        </w:rPr>
        <w:t>seconded the motion.</w:t>
      </w:r>
    </w:p>
    <w:p w14:paraId="5543F226" w14:textId="77777777" w:rsidR="00870F87" w:rsidRDefault="00870F87" w:rsidP="00870F87">
      <w:pPr>
        <w:pStyle w:val="ListParagraph"/>
        <w:numPr>
          <w:ilvl w:val="1"/>
          <w:numId w:val="23"/>
        </w:numPr>
        <w:ind w:left="1890"/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lastRenderedPageBreak/>
        <w:t>Motion passed unanimously.</w:t>
      </w:r>
    </w:p>
    <w:p w14:paraId="2E633F60" w14:textId="77777777" w:rsidR="007419FB" w:rsidRPr="007419FB" w:rsidRDefault="007419FB" w:rsidP="007419FB">
      <w:pPr>
        <w:pStyle w:val="ListParagraph"/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</w:p>
    <w:p w14:paraId="2934EB61" w14:textId="7F04A82C" w:rsidR="002B79AF" w:rsidRPr="007419FB" w:rsidRDefault="002B79AF" w:rsidP="005D4356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>DS 0060</w:t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4CB7B0DD" w14:textId="1675D27C" w:rsidR="005605BB" w:rsidRPr="00D45B77" w:rsidRDefault="005605BB" w:rsidP="005605BB">
      <w:pPr>
        <w:pStyle w:val="ListParagraph"/>
        <w:numPr>
          <w:ilvl w:val="0"/>
          <w:numId w:val="23"/>
        </w:numPr>
        <w:ind w:left="1260"/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Motion by </w:t>
      </w:r>
      <w:r w:rsidRPr="005605BB">
        <w:rPr>
          <w:rFonts w:asciiTheme="minorHAnsi" w:eastAsia="Times New Roman" w:hAnsiTheme="minorHAnsi"/>
          <w:color w:val="000000"/>
          <w:lang w:eastAsia="en-US"/>
        </w:rPr>
        <w:t xml:space="preserve">P. Blake 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to send SLOs forward to the Curriculum Committee with a recommendation of approval. </w:t>
      </w:r>
      <w:r>
        <w:rPr>
          <w:rFonts w:asciiTheme="minorHAnsi" w:eastAsia="Times New Roman" w:hAnsiTheme="minorHAnsi"/>
          <w:color w:val="000000"/>
          <w:lang w:eastAsia="en-US"/>
        </w:rPr>
        <w:t>L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. </w:t>
      </w:r>
      <w:r>
        <w:rPr>
          <w:rFonts w:asciiTheme="minorHAnsi" w:eastAsia="Times New Roman" w:hAnsiTheme="minorHAnsi"/>
          <w:color w:val="000000"/>
          <w:lang w:eastAsia="en-US"/>
        </w:rPr>
        <w:t>Travis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 seconded the motion.</w:t>
      </w:r>
    </w:p>
    <w:p w14:paraId="3E08DA0A" w14:textId="77777777" w:rsidR="005605BB" w:rsidRDefault="005605BB" w:rsidP="005605BB">
      <w:pPr>
        <w:pStyle w:val="ListParagraph"/>
        <w:numPr>
          <w:ilvl w:val="1"/>
          <w:numId w:val="23"/>
        </w:numPr>
        <w:ind w:left="1890"/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t>Motion passed unanimously.</w:t>
      </w:r>
    </w:p>
    <w:p w14:paraId="5BF688AB" w14:textId="77777777" w:rsidR="007419FB" w:rsidRDefault="007419FB" w:rsidP="007419FB">
      <w:p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</w:p>
    <w:p w14:paraId="6E36B27D" w14:textId="10523ADA" w:rsidR="002B79AF" w:rsidRPr="007419FB" w:rsidRDefault="002B79AF" w:rsidP="002B79AF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>DS 0080</w:t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19083F61" w14:textId="77777777" w:rsidR="005605BB" w:rsidRDefault="005605BB" w:rsidP="005605BB">
      <w:pPr>
        <w:pStyle w:val="ListParagraph"/>
        <w:numPr>
          <w:ilvl w:val="0"/>
          <w:numId w:val="23"/>
        </w:numPr>
        <w:ind w:left="1260"/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Motion by </w:t>
      </w:r>
      <w:r>
        <w:rPr>
          <w:rFonts w:asciiTheme="minorHAnsi" w:eastAsia="Times New Roman" w:hAnsiTheme="minorHAnsi"/>
          <w:color w:val="000000"/>
          <w:lang w:eastAsia="en-US"/>
        </w:rPr>
        <w:t>P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. </w:t>
      </w:r>
      <w:r>
        <w:rPr>
          <w:rFonts w:asciiTheme="minorHAnsi" w:eastAsia="Times New Roman" w:hAnsiTheme="minorHAnsi"/>
          <w:color w:val="000000"/>
          <w:lang w:eastAsia="en-US"/>
        </w:rPr>
        <w:t>Blake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 to send SLOs </w:t>
      </w:r>
      <w:r>
        <w:rPr>
          <w:rFonts w:asciiTheme="minorHAnsi" w:eastAsia="Times New Roman" w:hAnsiTheme="minorHAnsi"/>
          <w:color w:val="000000"/>
          <w:lang w:eastAsia="en-US"/>
        </w:rPr>
        <w:t>back to faculty with the following recommendations:</w:t>
      </w:r>
    </w:p>
    <w:p w14:paraId="6C742ABA" w14:textId="45AA4237" w:rsidR="005605BB" w:rsidRPr="00870F87" w:rsidRDefault="005605BB" w:rsidP="005605BB">
      <w:pPr>
        <w:pStyle w:val="ListParagraph"/>
        <w:numPr>
          <w:ilvl w:val="1"/>
          <w:numId w:val="23"/>
        </w:numPr>
        <w:ind w:left="1800"/>
        <w:rPr>
          <w:rFonts w:asciiTheme="minorHAnsi" w:eastAsia="Times New Roman" w:hAnsiTheme="minorHAnsi"/>
          <w:color w:val="000000"/>
          <w:lang w:eastAsia="en-US"/>
        </w:rPr>
      </w:pPr>
      <w:r w:rsidRPr="005605BB">
        <w:rPr>
          <w:rFonts w:asciiTheme="minorHAnsi" w:eastAsia="Times New Roman" w:hAnsiTheme="minorHAnsi"/>
          <w:color w:val="000000"/>
          <w:lang w:eastAsia="en-US"/>
        </w:rPr>
        <w:t>SLO#2: Identify and reduce areas of conflict.</w:t>
      </w:r>
    </w:p>
    <w:p w14:paraId="3F980E24" w14:textId="29D3AD06" w:rsidR="005605BB" w:rsidRPr="005605BB" w:rsidRDefault="005605BB" w:rsidP="00797840">
      <w:pPr>
        <w:pStyle w:val="ListParagraph"/>
        <w:numPr>
          <w:ilvl w:val="2"/>
          <w:numId w:val="23"/>
        </w:numPr>
        <w:ind w:left="2340"/>
        <w:rPr>
          <w:rFonts w:asciiTheme="minorHAnsi" w:eastAsia="Times New Roman" w:hAnsiTheme="minorHAnsi"/>
          <w:color w:val="000000"/>
          <w:lang w:eastAsia="en-US"/>
        </w:rPr>
      </w:pPr>
      <w:r w:rsidRPr="005605BB">
        <w:rPr>
          <w:rFonts w:asciiTheme="minorHAnsi" w:eastAsia="Times New Roman" w:hAnsiTheme="minorHAnsi"/>
          <w:color w:val="000000"/>
          <w:lang w:eastAsia="en-US"/>
        </w:rPr>
        <w:t>The committee would like to see the SLO worded as “Identify and reduce areas of conflict by applying appropriate strategies."</w:t>
      </w:r>
    </w:p>
    <w:p w14:paraId="47635C8F" w14:textId="584AF51C" w:rsidR="005605BB" w:rsidRPr="005605BB" w:rsidRDefault="005605BB" w:rsidP="005605BB">
      <w:pPr>
        <w:pStyle w:val="ListParagraph"/>
        <w:numPr>
          <w:ilvl w:val="1"/>
          <w:numId w:val="23"/>
        </w:numPr>
        <w:ind w:left="1800"/>
        <w:rPr>
          <w:rFonts w:asciiTheme="minorHAnsi" w:eastAsia="Times New Roman" w:hAnsiTheme="minorHAnsi"/>
          <w:color w:val="000000"/>
          <w:lang w:eastAsia="en-US"/>
        </w:rPr>
      </w:pPr>
      <w:r w:rsidRPr="005605BB">
        <w:rPr>
          <w:rFonts w:asciiTheme="minorHAnsi" w:eastAsia="Times New Roman" w:hAnsiTheme="minorHAnsi"/>
          <w:color w:val="000000"/>
          <w:lang w:eastAsia="en-US"/>
        </w:rPr>
        <w:t>SLO#3: Understand and solve problems in teams.</w:t>
      </w:r>
    </w:p>
    <w:p w14:paraId="49E2BFDA" w14:textId="70688BF2" w:rsidR="005605BB" w:rsidRPr="005605BB" w:rsidRDefault="005605BB" w:rsidP="005605BB">
      <w:pPr>
        <w:pStyle w:val="ListParagraph"/>
        <w:numPr>
          <w:ilvl w:val="2"/>
          <w:numId w:val="23"/>
        </w:numPr>
        <w:ind w:left="2340"/>
        <w:rPr>
          <w:rFonts w:asciiTheme="minorHAnsi" w:eastAsia="Times New Roman" w:hAnsiTheme="minorHAnsi"/>
          <w:color w:val="000000"/>
          <w:lang w:eastAsia="en-US"/>
        </w:rPr>
      </w:pPr>
      <w:r w:rsidRPr="005605BB">
        <w:rPr>
          <w:rFonts w:asciiTheme="minorHAnsi" w:eastAsia="Times New Roman" w:hAnsiTheme="minorHAnsi"/>
          <w:color w:val="000000"/>
          <w:lang w:eastAsia="en-US"/>
        </w:rPr>
        <w:t>The committee would like to see clarification added to both "problems" and "teams."</w:t>
      </w:r>
    </w:p>
    <w:p w14:paraId="1AE6E93C" w14:textId="77777777" w:rsidR="005605BB" w:rsidRPr="00D45B77" w:rsidRDefault="005605BB" w:rsidP="005605BB">
      <w:pPr>
        <w:pStyle w:val="ListParagraph"/>
        <w:numPr>
          <w:ilvl w:val="0"/>
          <w:numId w:val="23"/>
        </w:numPr>
        <w:ind w:left="1260"/>
        <w:rPr>
          <w:rFonts w:asciiTheme="minorHAnsi" w:eastAsia="Times New Roman" w:hAnsiTheme="minorHAnsi"/>
          <w:color w:val="000000"/>
          <w:lang w:eastAsia="en-US"/>
        </w:rPr>
      </w:pPr>
      <w:r w:rsidRPr="00870F87">
        <w:rPr>
          <w:rFonts w:asciiTheme="minorHAnsi" w:eastAsia="Times New Roman" w:hAnsiTheme="minorHAnsi"/>
          <w:color w:val="000000"/>
          <w:lang w:eastAsia="en-US"/>
        </w:rPr>
        <w:t xml:space="preserve">K. Carlson </w:t>
      </w:r>
      <w:r w:rsidRPr="00D45B77">
        <w:rPr>
          <w:rFonts w:asciiTheme="minorHAnsi" w:eastAsia="Times New Roman" w:hAnsiTheme="minorHAnsi"/>
          <w:color w:val="000000"/>
          <w:lang w:eastAsia="en-US"/>
        </w:rPr>
        <w:t>seconded the motion.</w:t>
      </w:r>
    </w:p>
    <w:p w14:paraId="278E70E0" w14:textId="77777777" w:rsidR="005605BB" w:rsidRDefault="005605BB" w:rsidP="005605BB">
      <w:pPr>
        <w:pStyle w:val="ListParagraph"/>
        <w:numPr>
          <w:ilvl w:val="1"/>
          <w:numId w:val="23"/>
        </w:numPr>
        <w:ind w:left="1890"/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t>Motion passed unanimously.</w:t>
      </w:r>
    </w:p>
    <w:p w14:paraId="0594DE84" w14:textId="77777777" w:rsidR="007419FB" w:rsidRDefault="007419FB" w:rsidP="007419FB">
      <w:pPr>
        <w:shd w:val="clear" w:color="auto" w:fill="FFFFFF"/>
        <w:rPr>
          <w:rFonts w:asciiTheme="minorHAnsi" w:eastAsia="Times New Roman" w:hAnsiTheme="minorHAnsi" w:cstheme="minorHAnsi"/>
          <w:bCs/>
          <w:color w:val="000000"/>
          <w:lang w:eastAsia="en-US"/>
        </w:rPr>
      </w:pPr>
    </w:p>
    <w:p w14:paraId="42ECF395" w14:textId="580C9AFE" w:rsidR="005762C5" w:rsidRPr="007419FB" w:rsidRDefault="00B03D61" w:rsidP="00B47A7F">
      <w:pPr>
        <w:pStyle w:val="ListParagraph"/>
        <w:numPr>
          <w:ilvl w:val="0"/>
          <w:numId w:val="13"/>
        </w:num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>ENGL 1650</w:t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  <w:r w:rsidRPr="007419FB">
        <w:rPr>
          <w:rFonts w:asciiTheme="minorHAnsi" w:eastAsia="Times New Roman" w:hAnsiTheme="minorHAnsi" w:cstheme="minorHAnsi"/>
          <w:bCs/>
          <w:color w:val="000000"/>
          <w:lang w:eastAsia="en-US"/>
        </w:rPr>
        <w:tab/>
      </w:r>
    </w:p>
    <w:p w14:paraId="7E7582C1" w14:textId="677A2C8C" w:rsidR="005605BB" w:rsidRPr="00D45B77" w:rsidRDefault="005605BB" w:rsidP="005605BB">
      <w:pPr>
        <w:pStyle w:val="ListParagraph"/>
        <w:numPr>
          <w:ilvl w:val="0"/>
          <w:numId w:val="23"/>
        </w:numPr>
        <w:ind w:left="1260"/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Motion by </w:t>
      </w:r>
      <w:r w:rsidRPr="005605BB">
        <w:rPr>
          <w:rFonts w:asciiTheme="minorHAnsi" w:eastAsia="Times New Roman" w:hAnsiTheme="minorHAnsi"/>
          <w:color w:val="000000"/>
          <w:lang w:eastAsia="en-US"/>
        </w:rPr>
        <w:t xml:space="preserve">L. Travis 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to send SLOs forward to the Curriculum Committee with a recommendation of approval. </w:t>
      </w:r>
      <w:r>
        <w:rPr>
          <w:rFonts w:asciiTheme="minorHAnsi" w:eastAsia="Times New Roman" w:hAnsiTheme="minorHAnsi"/>
          <w:color w:val="000000"/>
          <w:lang w:eastAsia="en-US"/>
        </w:rPr>
        <w:t>B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. </w:t>
      </w:r>
      <w:r>
        <w:rPr>
          <w:rFonts w:asciiTheme="minorHAnsi" w:eastAsia="Times New Roman" w:hAnsiTheme="minorHAnsi"/>
          <w:color w:val="000000"/>
          <w:lang w:eastAsia="en-US"/>
        </w:rPr>
        <w:t>Roth</w:t>
      </w:r>
      <w:r w:rsidRPr="00D45B77">
        <w:rPr>
          <w:rFonts w:asciiTheme="minorHAnsi" w:eastAsia="Times New Roman" w:hAnsiTheme="minorHAnsi"/>
          <w:color w:val="000000"/>
          <w:lang w:eastAsia="en-US"/>
        </w:rPr>
        <w:t xml:space="preserve"> seconded the motion.</w:t>
      </w:r>
    </w:p>
    <w:p w14:paraId="7D2629F2" w14:textId="77777777" w:rsidR="005605BB" w:rsidRDefault="005605BB" w:rsidP="005605BB">
      <w:pPr>
        <w:pStyle w:val="ListParagraph"/>
        <w:numPr>
          <w:ilvl w:val="1"/>
          <w:numId w:val="23"/>
        </w:numPr>
        <w:ind w:left="1890"/>
        <w:rPr>
          <w:rFonts w:asciiTheme="minorHAnsi" w:eastAsia="Times New Roman" w:hAnsiTheme="minorHAnsi"/>
          <w:color w:val="000000"/>
          <w:lang w:eastAsia="en-US"/>
        </w:rPr>
      </w:pPr>
      <w:r w:rsidRPr="00D45B77">
        <w:rPr>
          <w:rFonts w:asciiTheme="minorHAnsi" w:eastAsia="Times New Roman" w:hAnsiTheme="minorHAnsi"/>
          <w:color w:val="000000"/>
          <w:lang w:eastAsia="en-US"/>
        </w:rPr>
        <w:t>Motion passed unanimously.</w:t>
      </w:r>
    </w:p>
    <w:p w14:paraId="619B0DEE" w14:textId="77777777" w:rsidR="007419FB" w:rsidRDefault="007419FB" w:rsidP="007419FB">
      <w:pPr>
        <w:shd w:val="clear" w:color="auto" w:fill="FFFFFF"/>
        <w:rPr>
          <w:rFonts w:asciiTheme="majorHAnsi" w:eastAsia="Times New Roman" w:hAnsiTheme="majorHAnsi" w:cstheme="majorHAnsi"/>
          <w:b/>
          <w:color w:val="000000"/>
          <w:lang w:eastAsia="en-US"/>
        </w:rPr>
      </w:pPr>
    </w:p>
    <w:p w14:paraId="74D6F8E2" w14:textId="20E8E63A" w:rsidR="006F23A9" w:rsidRPr="006F23A9" w:rsidRDefault="006F23A9" w:rsidP="006F23A9">
      <w:pPr>
        <w:rPr>
          <w:rFonts w:asciiTheme="majorHAnsi" w:eastAsia="Times New Roman" w:hAnsiTheme="majorHAnsi" w:cstheme="majorHAnsi"/>
          <w:b/>
          <w:color w:val="000000"/>
          <w:lang w:eastAsia="en-US"/>
        </w:rPr>
      </w:pPr>
      <w:r w:rsidRPr="006F23A9">
        <w:rPr>
          <w:rFonts w:asciiTheme="majorHAnsi" w:eastAsia="Times New Roman" w:hAnsiTheme="majorHAnsi" w:cstheme="majorHAnsi"/>
          <w:b/>
          <w:color w:val="000000"/>
          <w:lang w:eastAsia="en-US"/>
        </w:rPr>
        <w:t>Discussion Items</w:t>
      </w:r>
    </w:p>
    <w:p w14:paraId="705364B4" w14:textId="26F8F4DF" w:rsidR="00F45AF5" w:rsidRPr="007419FB" w:rsidRDefault="00B03D61" w:rsidP="00271271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Insights Pilot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 w:rsidR="001649A4">
        <w:rPr>
          <w:rFonts w:asciiTheme="minorHAnsi" w:eastAsia="Times New Roman" w:hAnsiTheme="minorHAnsi"/>
          <w:color w:val="000000"/>
          <w:lang w:eastAsia="en-US"/>
        </w:rPr>
        <w:tab/>
      </w:r>
      <w:r w:rsidR="001649A4">
        <w:rPr>
          <w:rFonts w:asciiTheme="minorHAnsi" w:eastAsia="Times New Roman" w:hAnsiTheme="minorHAnsi"/>
          <w:color w:val="000000"/>
          <w:lang w:eastAsia="en-US"/>
        </w:rPr>
        <w:tab/>
      </w:r>
      <w:r w:rsidR="001649A4">
        <w:rPr>
          <w:rFonts w:asciiTheme="minorHAnsi" w:eastAsia="Times New Roman" w:hAnsiTheme="minorHAnsi"/>
          <w:color w:val="000000"/>
          <w:lang w:eastAsia="en-US"/>
        </w:rPr>
        <w:tab/>
      </w:r>
      <w:r w:rsidR="001649A4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  <w:r w:rsidR="00B16F48">
        <w:rPr>
          <w:rFonts w:asciiTheme="minorHAnsi" w:eastAsia="Times New Roman" w:hAnsiTheme="minorHAnsi"/>
          <w:color w:val="000000"/>
          <w:lang w:eastAsia="en-US"/>
        </w:rPr>
        <w:tab/>
      </w:r>
    </w:p>
    <w:p w14:paraId="45AD49DD" w14:textId="4A439619" w:rsidR="005605BB" w:rsidRDefault="005605BB" w:rsidP="00DE583B">
      <w:pPr>
        <w:pStyle w:val="ListParagraph"/>
        <w:numPr>
          <w:ilvl w:val="0"/>
          <w:numId w:val="23"/>
        </w:numPr>
        <w:shd w:val="clear" w:color="auto" w:fill="FFFFFF"/>
        <w:ind w:left="135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Discussion </w:t>
      </w:r>
      <w:r w:rsidR="00DE583B">
        <w:rPr>
          <w:rFonts w:asciiTheme="minorHAnsi" w:eastAsia="Times New Roman" w:hAnsiTheme="minorHAnsi"/>
          <w:color w:val="000000"/>
          <w:lang w:eastAsia="en-US"/>
        </w:rPr>
        <w:t>on how the new Insight Pilot has been going for pilots</w:t>
      </w:r>
      <w:r>
        <w:rPr>
          <w:rFonts w:asciiTheme="minorHAnsi" w:eastAsia="Times New Roman" w:hAnsiTheme="minorHAnsi"/>
          <w:color w:val="000000"/>
          <w:lang w:eastAsia="en-US"/>
        </w:rPr>
        <w:t xml:space="preserve">. </w:t>
      </w:r>
      <w:r w:rsidR="00DE583B">
        <w:rPr>
          <w:rFonts w:asciiTheme="minorHAnsi" w:eastAsia="Times New Roman" w:hAnsiTheme="minorHAnsi"/>
          <w:color w:val="000000"/>
          <w:lang w:eastAsia="en-US"/>
        </w:rPr>
        <w:t xml:space="preserve">There was mixed feedback in that some members found the process to be easy, some </w:t>
      </w:r>
      <w:r w:rsidR="00CD1376">
        <w:rPr>
          <w:rFonts w:asciiTheme="minorHAnsi" w:eastAsia="Times New Roman" w:hAnsiTheme="minorHAnsi"/>
          <w:color w:val="000000"/>
          <w:lang w:eastAsia="en-US"/>
        </w:rPr>
        <w:t>had</w:t>
      </w:r>
      <w:r w:rsidR="00DE583B">
        <w:rPr>
          <w:rFonts w:asciiTheme="minorHAnsi" w:eastAsia="Times New Roman" w:hAnsiTheme="minorHAnsi"/>
          <w:color w:val="000000"/>
          <w:lang w:eastAsia="en-US"/>
        </w:rPr>
        <w:t xml:space="preserve"> yet to start the </w:t>
      </w:r>
      <w:r w:rsidR="00CD1376">
        <w:rPr>
          <w:rFonts w:asciiTheme="minorHAnsi" w:eastAsia="Times New Roman" w:hAnsiTheme="minorHAnsi"/>
          <w:color w:val="000000"/>
          <w:lang w:eastAsia="en-US"/>
        </w:rPr>
        <w:t>process,</w:t>
      </w:r>
      <w:r w:rsidR="00DE583B">
        <w:rPr>
          <w:rFonts w:asciiTheme="minorHAnsi" w:eastAsia="Times New Roman" w:hAnsiTheme="minorHAnsi"/>
          <w:color w:val="000000"/>
          <w:lang w:eastAsia="en-US"/>
        </w:rPr>
        <w:t xml:space="preserve"> and </w:t>
      </w:r>
      <w:r w:rsidR="00CD1376">
        <w:rPr>
          <w:rFonts w:asciiTheme="minorHAnsi" w:eastAsia="Times New Roman" w:hAnsiTheme="minorHAnsi"/>
          <w:color w:val="000000"/>
          <w:lang w:eastAsia="en-US"/>
        </w:rPr>
        <w:t>others were having difficulty identifying the correct rubric to use.</w:t>
      </w:r>
    </w:p>
    <w:p w14:paraId="23A1D566" w14:textId="58B51433" w:rsidR="00CD1376" w:rsidRDefault="00CD1376" w:rsidP="00DE583B">
      <w:pPr>
        <w:pStyle w:val="ListParagraph"/>
        <w:numPr>
          <w:ilvl w:val="0"/>
          <w:numId w:val="23"/>
        </w:numPr>
        <w:shd w:val="clear" w:color="auto" w:fill="FFFFFF"/>
        <w:ind w:left="135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 xml:space="preserve">The committee discussed ways to improve future training that will occur during fall in-service. It was suggested that the training be separated into multiple breakouts by division and include hands-on instruction by meeting in a classroom with computers so faculty can be actively working in Insights throughout the training. </w:t>
      </w:r>
    </w:p>
    <w:p w14:paraId="1C73B6CB" w14:textId="77777777" w:rsidR="007419FB" w:rsidRPr="007419FB" w:rsidRDefault="007419FB" w:rsidP="007419FB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68FB6526" w14:textId="1E38544D" w:rsidR="00B03D61" w:rsidRPr="007419FB" w:rsidRDefault="003C2F93" w:rsidP="00271271">
      <w:pPr>
        <w:pStyle w:val="ListParagraph"/>
        <w:numPr>
          <w:ilvl w:val="0"/>
          <w:numId w:val="13"/>
        </w:num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C2F93">
        <w:rPr>
          <w:rFonts w:asciiTheme="minorHAnsi" w:eastAsia="Times New Roman" w:hAnsiTheme="minorHAnsi"/>
          <w:color w:val="000000"/>
          <w:lang w:eastAsia="en-US"/>
        </w:rPr>
        <w:t>SLO section of the Accreditation Midterm Report</w:t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  <w:r>
        <w:rPr>
          <w:rFonts w:asciiTheme="minorHAnsi" w:eastAsia="Times New Roman" w:hAnsiTheme="minorHAnsi"/>
          <w:color w:val="000000"/>
          <w:lang w:eastAsia="en-US"/>
        </w:rPr>
        <w:tab/>
      </w:r>
    </w:p>
    <w:p w14:paraId="2E89D4C5" w14:textId="370F992B" w:rsidR="005605BB" w:rsidRDefault="00CD1376" w:rsidP="005605BB">
      <w:pPr>
        <w:pStyle w:val="ListParagraph"/>
        <w:numPr>
          <w:ilvl w:val="0"/>
          <w:numId w:val="23"/>
        </w:numPr>
        <w:shd w:val="clear" w:color="auto" w:fill="FFFFFF"/>
        <w:ind w:left="1350"/>
        <w:rPr>
          <w:rFonts w:asciiTheme="minorHAnsi" w:eastAsia="Times New Roman" w:hAnsiTheme="minorHAnsi"/>
          <w:color w:val="000000"/>
          <w:lang w:eastAsia="en-US"/>
        </w:rPr>
      </w:pPr>
      <w:r>
        <w:rPr>
          <w:rFonts w:asciiTheme="minorHAnsi" w:eastAsia="Times New Roman" w:hAnsiTheme="minorHAnsi"/>
          <w:color w:val="000000"/>
          <w:lang w:eastAsia="en-US"/>
        </w:rPr>
        <w:t>A. Bledsoe reminded the committee that the report is due the beginning of March and that he will incorporate what was discussed the last time the committee reviewed the report</w:t>
      </w:r>
      <w:r w:rsidR="005605BB">
        <w:rPr>
          <w:rFonts w:asciiTheme="minorHAnsi" w:eastAsia="Times New Roman" w:hAnsiTheme="minorHAnsi"/>
          <w:color w:val="000000"/>
          <w:lang w:eastAsia="en-US"/>
        </w:rPr>
        <w:t xml:space="preserve">. </w:t>
      </w:r>
    </w:p>
    <w:p w14:paraId="235EF541" w14:textId="657A2C61" w:rsid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b/>
          <w:bCs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Other</w:t>
      </w:r>
    </w:p>
    <w:p w14:paraId="18CF8622" w14:textId="77777777" w:rsidR="005605BB" w:rsidRPr="00A70954" w:rsidRDefault="005605BB" w:rsidP="005605BB">
      <w:pPr>
        <w:pStyle w:val="ListParagraph"/>
        <w:numPr>
          <w:ilvl w:val="0"/>
          <w:numId w:val="23"/>
        </w:num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  <w:r w:rsidRPr="00A70954">
        <w:rPr>
          <w:rFonts w:asciiTheme="majorHAnsi" w:eastAsia="Times New Roman" w:hAnsiTheme="majorHAnsi" w:cstheme="majorHAnsi"/>
          <w:color w:val="000000"/>
          <w:lang w:eastAsia="en-US"/>
        </w:rPr>
        <w:t>None</w:t>
      </w:r>
    </w:p>
    <w:p w14:paraId="00D55B90" w14:textId="77777777" w:rsidR="003D7E20" w:rsidRPr="003D7E20" w:rsidRDefault="003D7E20" w:rsidP="003D7E20">
      <w:pPr>
        <w:shd w:val="clear" w:color="auto" w:fill="FFFFFF"/>
        <w:rPr>
          <w:rFonts w:asciiTheme="majorHAnsi" w:eastAsia="Times New Roman" w:hAnsiTheme="majorHAnsi" w:cstheme="majorHAnsi"/>
          <w:color w:val="000000"/>
          <w:lang w:eastAsia="en-US"/>
        </w:rPr>
      </w:pPr>
    </w:p>
    <w:p w14:paraId="54BE91E5" w14:textId="5ED6763E" w:rsidR="00AE46EC" w:rsidRPr="00AE46EC" w:rsidRDefault="003D7E20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3D7E20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Adjournment</w:t>
      </w:r>
      <w:r w:rsidR="007419FB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:</w:t>
      </w:r>
      <w:r w:rsidR="005605BB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 xml:space="preserve"> </w:t>
      </w:r>
      <w:r w:rsidR="005605BB" w:rsidRPr="005605BB">
        <w:rPr>
          <w:rFonts w:asciiTheme="majorHAnsi" w:eastAsia="Times New Roman" w:hAnsiTheme="majorHAnsi" w:cstheme="majorHAnsi"/>
          <w:color w:val="000000"/>
          <w:lang w:eastAsia="en-US"/>
        </w:rPr>
        <w:t>12:57 pm</w:t>
      </w:r>
    </w:p>
    <w:p w14:paraId="5AE0ED10" w14:textId="77777777" w:rsidR="00173DFE" w:rsidRDefault="00173DFE" w:rsidP="00C02914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</w:p>
    <w:p w14:paraId="1C63CF6B" w14:textId="5B7A714D" w:rsidR="001021C5" w:rsidRPr="001021C5" w:rsidRDefault="00AE46EC" w:rsidP="00173DFE">
      <w:pPr>
        <w:shd w:val="clear" w:color="auto" w:fill="FFFFFF"/>
        <w:rPr>
          <w:rFonts w:asciiTheme="minorHAnsi" w:eastAsia="Times New Roman" w:hAnsiTheme="minorHAnsi"/>
          <w:color w:val="000000"/>
          <w:lang w:eastAsia="en-US"/>
        </w:rPr>
      </w:pPr>
      <w:r w:rsidRPr="00120EA9">
        <w:rPr>
          <w:rFonts w:asciiTheme="majorHAnsi" w:eastAsia="Times New Roman" w:hAnsiTheme="majorHAnsi" w:cstheme="majorHAnsi"/>
          <w:b/>
          <w:bCs/>
          <w:color w:val="000000"/>
          <w:lang w:eastAsia="en-US"/>
        </w:rPr>
        <w:t>Next Meeting:</w:t>
      </w:r>
      <w:r>
        <w:rPr>
          <w:rFonts w:asciiTheme="minorHAnsi" w:eastAsia="Times New Roman" w:hAnsiTheme="minorHAnsi"/>
          <w:color w:val="000000"/>
          <w:lang w:eastAsia="en-US"/>
        </w:rPr>
        <w:t xml:space="preserve"> </w:t>
      </w:r>
      <w:r w:rsidR="003C2F93">
        <w:rPr>
          <w:rFonts w:asciiTheme="minorHAnsi" w:eastAsia="Times New Roman" w:hAnsiTheme="minorHAnsi"/>
          <w:color w:val="000000"/>
          <w:lang w:eastAsia="en-US"/>
        </w:rPr>
        <w:t>March 10</w:t>
      </w:r>
      <w:r w:rsidR="001021C5">
        <w:rPr>
          <w:rFonts w:asciiTheme="minorHAnsi" w:eastAsia="Times New Roman" w:hAnsiTheme="minorHAnsi"/>
          <w:color w:val="000000"/>
          <w:lang w:eastAsia="en-US"/>
        </w:rPr>
        <w:t xml:space="preserve">, 12:10 </w:t>
      </w:r>
      <w:r w:rsidR="00120EA9">
        <w:rPr>
          <w:rFonts w:asciiTheme="minorHAnsi" w:eastAsia="Times New Roman" w:hAnsiTheme="minorHAnsi"/>
          <w:color w:val="000000"/>
          <w:lang w:eastAsia="en-US"/>
        </w:rPr>
        <w:t xml:space="preserve">– 1:00 in </w:t>
      </w:r>
      <w:r w:rsidR="005605BB">
        <w:rPr>
          <w:rFonts w:asciiTheme="minorHAnsi" w:eastAsia="Times New Roman" w:hAnsiTheme="minorHAnsi"/>
          <w:color w:val="000000"/>
          <w:lang w:eastAsia="en-US"/>
        </w:rPr>
        <w:t>E Tech 1</w:t>
      </w:r>
    </w:p>
    <w:sectPr w:rsidR="001021C5" w:rsidRPr="001021C5" w:rsidSect="0021432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15827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DD0"/>
    <w:multiLevelType w:val="hybridMultilevel"/>
    <w:tmpl w:val="D8CC9E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7774FB"/>
    <w:multiLevelType w:val="multilevel"/>
    <w:tmpl w:val="2AD0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E509B9"/>
    <w:multiLevelType w:val="hybridMultilevel"/>
    <w:tmpl w:val="8020DBC6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2128"/>
    <w:multiLevelType w:val="hybridMultilevel"/>
    <w:tmpl w:val="61FECA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EB419D"/>
    <w:multiLevelType w:val="hybridMultilevel"/>
    <w:tmpl w:val="9960A3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02DE0"/>
    <w:multiLevelType w:val="hybridMultilevel"/>
    <w:tmpl w:val="4F106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3384D"/>
    <w:multiLevelType w:val="multilevel"/>
    <w:tmpl w:val="66CE4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844606"/>
    <w:multiLevelType w:val="hybridMultilevel"/>
    <w:tmpl w:val="45EA7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D5D4B"/>
    <w:multiLevelType w:val="hybridMultilevel"/>
    <w:tmpl w:val="8664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C5047"/>
    <w:multiLevelType w:val="multilevel"/>
    <w:tmpl w:val="16C2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A10F66"/>
    <w:multiLevelType w:val="hybridMultilevel"/>
    <w:tmpl w:val="1406835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F2F7B"/>
    <w:multiLevelType w:val="hybridMultilevel"/>
    <w:tmpl w:val="6436C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74F13"/>
    <w:multiLevelType w:val="hybridMultilevel"/>
    <w:tmpl w:val="1494E4E6"/>
    <w:lvl w:ilvl="0" w:tplc="BCE07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E09DA"/>
    <w:multiLevelType w:val="hybridMultilevel"/>
    <w:tmpl w:val="9F40E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3023F"/>
    <w:multiLevelType w:val="hybridMultilevel"/>
    <w:tmpl w:val="04EC21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53D3F"/>
    <w:multiLevelType w:val="hybridMultilevel"/>
    <w:tmpl w:val="C204A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3C5C71"/>
    <w:multiLevelType w:val="hybridMultilevel"/>
    <w:tmpl w:val="BBF05D1C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4F4167"/>
    <w:multiLevelType w:val="hybridMultilevel"/>
    <w:tmpl w:val="92DEE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E63D6"/>
    <w:multiLevelType w:val="hybridMultilevel"/>
    <w:tmpl w:val="2D405EBE"/>
    <w:lvl w:ilvl="0" w:tplc="D7C2E0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74BF4"/>
    <w:multiLevelType w:val="multilevel"/>
    <w:tmpl w:val="4076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721E87"/>
    <w:multiLevelType w:val="hybridMultilevel"/>
    <w:tmpl w:val="86169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23E62"/>
    <w:multiLevelType w:val="hybridMultilevel"/>
    <w:tmpl w:val="549436E4"/>
    <w:lvl w:ilvl="0" w:tplc="E718384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323642">
    <w:abstractNumId w:val="6"/>
  </w:num>
  <w:num w:numId="2" w16cid:durableId="506940280">
    <w:abstractNumId w:val="5"/>
  </w:num>
  <w:num w:numId="3" w16cid:durableId="391971034">
    <w:abstractNumId w:val="9"/>
  </w:num>
  <w:num w:numId="4" w16cid:durableId="1301879497">
    <w:abstractNumId w:val="16"/>
  </w:num>
  <w:num w:numId="5" w16cid:durableId="1459569099">
    <w:abstractNumId w:val="4"/>
  </w:num>
  <w:num w:numId="6" w16cid:durableId="29304758">
    <w:abstractNumId w:val="1"/>
  </w:num>
  <w:num w:numId="7" w16cid:durableId="1444230107">
    <w:abstractNumId w:val="19"/>
  </w:num>
  <w:num w:numId="8" w16cid:durableId="876117799">
    <w:abstractNumId w:val="15"/>
  </w:num>
  <w:num w:numId="9" w16cid:durableId="1948152382">
    <w:abstractNumId w:val="13"/>
  </w:num>
  <w:num w:numId="10" w16cid:durableId="1914193918">
    <w:abstractNumId w:val="8"/>
  </w:num>
  <w:num w:numId="11" w16cid:durableId="1228417187">
    <w:abstractNumId w:val="21"/>
  </w:num>
  <w:num w:numId="12" w16cid:durableId="917247155">
    <w:abstractNumId w:val="12"/>
  </w:num>
  <w:num w:numId="13" w16cid:durableId="1071083388">
    <w:abstractNumId w:val="17"/>
  </w:num>
  <w:num w:numId="14" w16cid:durableId="837766334">
    <w:abstractNumId w:val="3"/>
  </w:num>
  <w:num w:numId="15" w16cid:durableId="1414351839">
    <w:abstractNumId w:val="22"/>
  </w:num>
  <w:num w:numId="16" w16cid:durableId="1763725122">
    <w:abstractNumId w:val="18"/>
  </w:num>
  <w:num w:numId="17" w16cid:durableId="1761099456">
    <w:abstractNumId w:val="11"/>
  </w:num>
  <w:num w:numId="18" w16cid:durableId="215708092">
    <w:abstractNumId w:val="0"/>
  </w:num>
  <w:num w:numId="19" w16cid:durableId="1517965895">
    <w:abstractNumId w:val="2"/>
  </w:num>
  <w:num w:numId="20" w16cid:durableId="596862861">
    <w:abstractNumId w:val="20"/>
  </w:num>
  <w:num w:numId="21" w16cid:durableId="1404838658">
    <w:abstractNumId w:val="7"/>
  </w:num>
  <w:num w:numId="22" w16cid:durableId="1701319513">
    <w:abstractNumId w:val="10"/>
  </w:num>
  <w:num w:numId="23" w16cid:durableId="6674408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6"/>
    <w:rsid w:val="00010E7F"/>
    <w:rsid w:val="000119DE"/>
    <w:rsid w:val="00014F5B"/>
    <w:rsid w:val="000158D6"/>
    <w:rsid w:val="00016478"/>
    <w:rsid w:val="0001720F"/>
    <w:rsid w:val="0001775A"/>
    <w:rsid w:val="00026F15"/>
    <w:rsid w:val="00054B16"/>
    <w:rsid w:val="00056393"/>
    <w:rsid w:val="00070112"/>
    <w:rsid w:val="00077C86"/>
    <w:rsid w:val="000814E1"/>
    <w:rsid w:val="00083C27"/>
    <w:rsid w:val="000A493C"/>
    <w:rsid w:val="000D074D"/>
    <w:rsid w:val="000D7E52"/>
    <w:rsid w:val="000E20A1"/>
    <w:rsid w:val="000E3CCF"/>
    <w:rsid w:val="000E50A3"/>
    <w:rsid w:val="000F7213"/>
    <w:rsid w:val="001021C5"/>
    <w:rsid w:val="00120EA9"/>
    <w:rsid w:val="00123A4B"/>
    <w:rsid w:val="001367A8"/>
    <w:rsid w:val="00146FD3"/>
    <w:rsid w:val="001649A4"/>
    <w:rsid w:val="00173DFE"/>
    <w:rsid w:val="00181AA2"/>
    <w:rsid w:val="00181ECE"/>
    <w:rsid w:val="0018556D"/>
    <w:rsid w:val="001A00CF"/>
    <w:rsid w:val="001C197A"/>
    <w:rsid w:val="001C5FB0"/>
    <w:rsid w:val="001C63EB"/>
    <w:rsid w:val="00214320"/>
    <w:rsid w:val="00225ABA"/>
    <w:rsid w:val="00226C2A"/>
    <w:rsid w:val="00253429"/>
    <w:rsid w:val="00266776"/>
    <w:rsid w:val="0026694D"/>
    <w:rsid w:val="00271271"/>
    <w:rsid w:val="00276BBF"/>
    <w:rsid w:val="00277AF1"/>
    <w:rsid w:val="002B50C1"/>
    <w:rsid w:val="002B62EB"/>
    <w:rsid w:val="002B79AF"/>
    <w:rsid w:val="002C4682"/>
    <w:rsid w:val="002D67B4"/>
    <w:rsid w:val="002E1939"/>
    <w:rsid w:val="002F1366"/>
    <w:rsid w:val="003256D9"/>
    <w:rsid w:val="00367D18"/>
    <w:rsid w:val="0038251D"/>
    <w:rsid w:val="00382E01"/>
    <w:rsid w:val="0039020F"/>
    <w:rsid w:val="0039046F"/>
    <w:rsid w:val="003B063E"/>
    <w:rsid w:val="003B7E29"/>
    <w:rsid w:val="003C2F93"/>
    <w:rsid w:val="003C68C6"/>
    <w:rsid w:val="003D631E"/>
    <w:rsid w:val="003D7E20"/>
    <w:rsid w:val="003D7EDB"/>
    <w:rsid w:val="003E1245"/>
    <w:rsid w:val="003F0345"/>
    <w:rsid w:val="003F5758"/>
    <w:rsid w:val="00401EEA"/>
    <w:rsid w:val="004149C3"/>
    <w:rsid w:val="00425329"/>
    <w:rsid w:val="00480B7F"/>
    <w:rsid w:val="00480B98"/>
    <w:rsid w:val="00485AF8"/>
    <w:rsid w:val="00492CC6"/>
    <w:rsid w:val="00497745"/>
    <w:rsid w:val="004A5F06"/>
    <w:rsid w:val="004B0377"/>
    <w:rsid w:val="004D4F0E"/>
    <w:rsid w:val="004E1C00"/>
    <w:rsid w:val="004E2E92"/>
    <w:rsid w:val="004F5C26"/>
    <w:rsid w:val="004F5CA7"/>
    <w:rsid w:val="004F66B2"/>
    <w:rsid w:val="00500346"/>
    <w:rsid w:val="00507A5F"/>
    <w:rsid w:val="0051328D"/>
    <w:rsid w:val="00524899"/>
    <w:rsid w:val="005301F4"/>
    <w:rsid w:val="005356C9"/>
    <w:rsid w:val="00544AB5"/>
    <w:rsid w:val="005605BB"/>
    <w:rsid w:val="0056161D"/>
    <w:rsid w:val="0056456A"/>
    <w:rsid w:val="00574941"/>
    <w:rsid w:val="005762C5"/>
    <w:rsid w:val="00576307"/>
    <w:rsid w:val="005A712B"/>
    <w:rsid w:val="005B05D0"/>
    <w:rsid w:val="005B274A"/>
    <w:rsid w:val="005B7E58"/>
    <w:rsid w:val="005D6947"/>
    <w:rsid w:val="005F3E83"/>
    <w:rsid w:val="00600420"/>
    <w:rsid w:val="00623830"/>
    <w:rsid w:val="00630E38"/>
    <w:rsid w:val="00644E96"/>
    <w:rsid w:val="006519E2"/>
    <w:rsid w:val="0065493B"/>
    <w:rsid w:val="00656F77"/>
    <w:rsid w:val="0066184A"/>
    <w:rsid w:val="00662274"/>
    <w:rsid w:val="00666697"/>
    <w:rsid w:val="006A06C9"/>
    <w:rsid w:val="006A50C2"/>
    <w:rsid w:val="006B3AA6"/>
    <w:rsid w:val="006C4C97"/>
    <w:rsid w:val="006F23A9"/>
    <w:rsid w:val="006F568D"/>
    <w:rsid w:val="007158C5"/>
    <w:rsid w:val="00722BDB"/>
    <w:rsid w:val="007262E2"/>
    <w:rsid w:val="007419FB"/>
    <w:rsid w:val="007421D9"/>
    <w:rsid w:val="00776864"/>
    <w:rsid w:val="00782340"/>
    <w:rsid w:val="00785C70"/>
    <w:rsid w:val="00796CF9"/>
    <w:rsid w:val="007A4C72"/>
    <w:rsid w:val="007B1C58"/>
    <w:rsid w:val="007D5857"/>
    <w:rsid w:val="007F48C2"/>
    <w:rsid w:val="00816C75"/>
    <w:rsid w:val="00823139"/>
    <w:rsid w:val="0082410E"/>
    <w:rsid w:val="008245B4"/>
    <w:rsid w:val="00830FE1"/>
    <w:rsid w:val="008463AD"/>
    <w:rsid w:val="00857B3B"/>
    <w:rsid w:val="008665C4"/>
    <w:rsid w:val="00870F87"/>
    <w:rsid w:val="00871E6E"/>
    <w:rsid w:val="008830BB"/>
    <w:rsid w:val="008A6641"/>
    <w:rsid w:val="008B4997"/>
    <w:rsid w:val="008D1A9B"/>
    <w:rsid w:val="008D3010"/>
    <w:rsid w:val="008E529A"/>
    <w:rsid w:val="00902104"/>
    <w:rsid w:val="0092619F"/>
    <w:rsid w:val="0093314C"/>
    <w:rsid w:val="00956A68"/>
    <w:rsid w:val="00983C84"/>
    <w:rsid w:val="00996A90"/>
    <w:rsid w:val="009B10BD"/>
    <w:rsid w:val="009D5F0C"/>
    <w:rsid w:val="009F4A54"/>
    <w:rsid w:val="00A11D77"/>
    <w:rsid w:val="00A15263"/>
    <w:rsid w:val="00A20087"/>
    <w:rsid w:val="00A42991"/>
    <w:rsid w:val="00A4380D"/>
    <w:rsid w:val="00A43903"/>
    <w:rsid w:val="00A44611"/>
    <w:rsid w:val="00A5232A"/>
    <w:rsid w:val="00A60F1D"/>
    <w:rsid w:val="00A90932"/>
    <w:rsid w:val="00A91F7F"/>
    <w:rsid w:val="00AA43B9"/>
    <w:rsid w:val="00AA7313"/>
    <w:rsid w:val="00AB18DA"/>
    <w:rsid w:val="00AE46EC"/>
    <w:rsid w:val="00AE4AC5"/>
    <w:rsid w:val="00AF7766"/>
    <w:rsid w:val="00B0304B"/>
    <w:rsid w:val="00B03D61"/>
    <w:rsid w:val="00B05108"/>
    <w:rsid w:val="00B140B0"/>
    <w:rsid w:val="00B16F48"/>
    <w:rsid w:val="00B239D0"/>
    <w:rsid w:val="00B24A6B"/>
    <w:rsid w:val="00B349C7"/>
    <w:rsid w:val="00B6125F"/>
    <w:rsid w:val="00B633AE"/>
    <w:rsid w:val="00B647A5"/>
    <w:rsid w:val="00B76ADD"/>
    <w:rsid w:val="00B81B55"/>
    <w:rsid w:val="00BB3046"/>
    <w:rsid w:val="00BE1741"/>
    <w:rsid w:val="00BE3F9D"/>
    <w:rsid w:val="00BE5FB1"/>
    <w:rsid w:val="00BE6963"/>
    <w:rsid w:val="00BF092D"/>
    <w:rsid w:val="00C02914"/>
    <w:rsid w:val="00C174FB"/>
    <w:rsid w:val="00C36C9D"/>
    <w:rsid w:val="00C469B9"/>
    <w:rsid w:val="00C51AAF"/>
    <w:rsid w:val="00C55EDC"/>
    <w:rsid w:val="00C73FAD"/>
    <w:rsid w:val="00C74636"/>
    <w:rsid w:val="00C80FA8"/>
    <w:rsid w:val="00C83D47"/>
    <w:rsid w:val="00C855AF"/>
    <w:rsid w:val="00C949C2"/>
    <w:rsid w:val="00CB1CF2"/>
    <w:rsid w:val="00CC77CF"/>
    <w:rsid w:val="00CD1376"/>
    <w:rsid w:val="00D10DEA"/>
    <w:rsid w:val="00D122C7"/>
    <w:rsid w:val="00D20831"/>
    <w:rsid w:val="00D27534"/>
    <w:rsid w:val="00D354B3"/>
    <w:rsid w:val="00D35A4D"/>
    <w:rsid w:val="00D55688"/>
    <w:rsid w:val="00D55F56"/>
    <w:rsid w:val="00D572FC"/>
    <w:rsid w:val="00D64695"/>
    <w:rsid w:val="00D73145"/>
    <w:rsid w:val="00D74D38"/>
    <w:rsid w:val="00D80424"/>
    <w:rsid w:val="00D83EED"/>
    <w:rsid w:val="00D9623B"/>
    <w:rsid w:val="00DD6DFC"/>
    <w:rsid w:val="00DD7C2C"/>
    <w:rsid w:val="00DE583B"/>
    <w:rsid w:val="00DE5E2F"/>
    <w:rsid w:val="00E13C06"/>
    <w:rsid w:val="00E16C2E"/>
    <w:rsid w:val="00E21FD8"/>
    <w:rsid w:val="00E24FA6"/>
    <w:rsid w:val="00E2572A"/>
    <w:rsid w:val="00E25FCF"/>
    <w:rsid w:val="00E3046E"/>
    <w:rsid w:val="00E35160"/>
    <w:rsid w:val="00E370D9"/>
    <w:rsid w:val="00E4110B"/>
    <w:rsid w:val="00E446E1"/>
    <w:rsid w:val="00E52E32"/>
    <w:rsid w:val="00E659B7"/>
    <w:rsid w:val="00E7221E"/>
    <w:rsid w:val="00E84190"/>
    <w:rsid w:val="00E927FD"/>
    <w:rsid w:val="00ED04E7"/>
    <w:rsid w:val="00EF2B73"/>
    <w:rsid w:val="00EF457A"/>
    <w:rsid w:val="00F13121"/>
    <w:rsid w:val="00F14778"/>
    <w:rsid w:val="00F340FE"/>
    <w:rsid w:val="00F45AD4"/>
    <w:rsid w:val="00F45AF5"/>
    <w:rsid w:val="00F47BB3"/>
    <w:rsid w:val="00F54E06"/>
    <w:rsid w:val="00F55F1C"/>
    <w:rsid w:val="00F65972"/>
    <w:rsid w:val="00F65F87"/>
    <w:rsid w:val="00F6774A"/>
    <w:rsid w:val="00F74F75"/>
    <w:rsid w:val="00F8239A"/>
    <w:rsid w:val="00F91D44"/>
    <w:rsid w:val="00F9257C"/>
    <w:rsid w:val="00F934BC"/>
    <w:rsid w:val="00FB25A3"/>
    <w:rsid w:val="00FC35C9"/>
    <w:rsid w:val="00FD6393"/>
    <w:rsid w:val="00FF2A5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B91851"/>
  <w15:docId w15:val="{D6D98A40-889D-4722-9BD2-A5630CE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63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864"/>
    <w:pPr>
      <w:ind w:left="720"/>
      <w:contextualSpacing/>
    </w:pPr>
  </w:style>
  <w:style w:type="paragraph" w:customStyle="1" w:styleId="Default">
    <w:name w:val="Default"/>
    <w:rsid w:val="0066184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2E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6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2EBB25D-76F0-46AD-9164-0CC94EA1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Avina</dc:creator>
  <cp:lastModifiedBy>Adam Bledsoe</cp:lastModifiedBy>
  <cp:revision>7</cp:revision>
  <cp:lastPrinted>2019-08-14T18:03:00Z</cp:lastPrinted>
  <dcterms:created xsi:type="dcterms:W3CDTF">2025-02-06T20:04:00Z</dcterms:created>
  <dcterms:modified xsi:type="dcterms:W3CDTF">2025-03-10T18:10:00Z</dcterms:modified>
</cp:coreProperties>
</file>