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15A4A" w14:textId="31DBCEAA" w:rsidR="00AB3012" w:rsidRPr="00C73EFC" w:rsidRDefault="00AB3012" w:rsidP="00C73EFC">
      <w:pPr>
        <w:pStyle w:val="Heading1"/>
        <w:jc w:val="center"/>
        <w:rPr>
          <w:color w:val="auto"/>
        </w:rPr>
      </w:pPr>
      <w:r w:rsidRPr="00C73EFC">
        <w:rPr>
          <w:color w:val="auto"/>
        </w:rPr>
        <w:t xml:space="preserve">Title: </w:t>
      </w:r>
      <w:r w:rsidR="00005BE0" w:rsidRPr="00C73EFC">
        <w:rPr>
          <w:color w:val="auto"/>
        </w:rPr>
        <w:t xml:space="preserve">Distance </w:t>
      </w:r>
      <w:r w:rsidR="00C95723" w:rsidRPr="00C73EFC">
        <w:rPr>
          <w:color w:val="auto"/>
        </w:rPr>
        <w:t xml:space="preserve">Learning and </w:t>
      </w:r>
      <w:r w:rsidR="00005BE0" w:rsidRPr="00C73EFC">
        <w:rPr>
          <w:color w:val="auto"/>
        </w:rPr>
        <w:t>Education</w:t>
      </w:r>
      <w:r w:rsidRPr="00C73EFC">
        <w:rPr>
          <w:color w:val="auto"/>
        </w:rPr>
        <w:t xml:space="preserve"> </w:t>
      </w:r>
      <w:r w:rsidR="00F720A6" w:rsidRPr="00C73EFC">
        <w:rPr>
          <w:color w:val="auto"/>
        </w:rPr>
        <w:t>Committee</w:t>
      </w:r>
      <w:r w:rsidRPr="00C73EFC">
        <w:rPr>
          <w:color w:val="auto"/>
        </w:rPr>
        <w:t xml:space="preserve"> </w:t>
      </w:r>
      <w:r w:rsidR="002348B5" w:rsidRPr="00C73EFC">
        <w:rPr>
          <w:color w:val="auto"/>
        </w:rPr>
        <w:t>Charter</w:t>
      </w:r>
    </w:p>
    <w:p w14:paraId="0E71A978" w14:textId="77777777" w:rsidR="00005BE0" w:rsidRPr="00C73EFC" w:rsidRDefault="00F720A6" w:rsidP="00C73EFC">
      <w:pPr>
        <w:pStyle w:val="Heading2"/>
        <w:rPr>
          <w:rFonts w:asciiTheme="minorHAnsi" w:hAnsiTheme="minorHAnsi" w:cstheme="minorHAnsi"/>
          <w:b/>
          <w:bCs/>
          <w:color w:val="auto"/>
        </w:rPr>
      </w:pPr>
      <w:r>
        <w:br/>
      </w:r>
      <w:r w:rsidR="00AB3012" w:rsidRPr="00C73EFC">
        <w:rPr>
          <w:rFonts w:asciiTheme="minorHAnsi" w:hAnsiTheme="minorHAnsi" w:cstheme="minorHAnsi"/>
          <w:b/>
          <w:bCs/>
          <w:color w:val="auto"/>
        </w:rPr>
        <w:t>NAME OF COMMITTEE</w:t>
      </w:r>
      <w:r w:rsidR="004F447E" w:rsidRPr="00C73EFC">
        <w:rPr>
          <w:rFonts w:asciiTheme="minorHAnsi" w:hAnsiTheme="minorHAnsi" w:cstheme="minorHAnsi"/>
          <w:b/>
          <w:bCs/>
          <w:color w:val="auto"/>
        </w:rPr>
        <w:t>:</w:t>
      </w:r>
      <w:r w:rsidR="00AB3012" w:rsidRPr="00C73EFC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397F193E" w14:textId="77777777" w:rsidR="004F6D9B" w:rsidRPr="00C73EFC" w:rsidRDefault="004F6D9B" w:rsidP="004F6D9B">
      <w:pPr>
        <w:rPr>
          <w:rFonts w:asciiTheme="minorHAnsi" w:hAnsiTheme="minorHAnsi" w:cstheme="minorHAnsi"/>
          <w:b/>
          <w:color w:val="auto"/>
        </w:rPr>
      </w:pPr>
    </w:p>
    <w:p w14:paraId="5BF81F49" w14:textId="48C81105" w:rsidR="00005BE0" w:rsidRPr="00C73EFC" w:rsidRDefault="00005BE0" w:rsidP="004F6D9B">
      <w:pPr>
        <w:rPr>
          <w:rFonts w:asciiTheme="minorHAnsi" w:hAnsiTheme="minorHAnsi" w:cstheme="minorHAnsi"/>
          <w:color w:val="auto"/>
        </w:rPr>
      </w:pPr>
      <w:r w:rsidRPr="00C73EFC">
        <w:rPr>
          <w:rFonts w:asciiTheme="minorHAnsi" w:hAnsiTheme="minorHAnsi" w:cstheme="minorHAnsi"/>
          <w:color w:val="auto"/>
        </w:rPr>
        <w:t xml:space="preserve">Distance </w:t>
      </w:r>
      <w:r w:rsidR="00C95723" w:rsidRPr="00C73EFC">
        <w:rPr>
          <w:rFonts w:asciiTheme="minorHAnsi" w:hAnsiTheme="minorHAnsi" w:cstheme="minorHAnsi"/>
          <w:color w:val="auto"/>
        </w:rPr>
        <w:t xml:space="preserve">Learning and </w:t>
      </w:r>
      <w:r w:rsidRPr="00C73EFC">
        <w:rPr>
          <w:rFonts w:asciiTheme="minorHAnsi" w:hAnsiTheme="minorHAnsi" w:cstheme="minorHAnsi"/>
          <w:color w:val="auto"/>
        </w:rPr>
        <w:t>Education</w:t>
      </w:r>
      <w:r w:rsidR="00C41296" w:rsidRPr="00C73EFC">
        <w:rPr>
          <w:rFonts w:asciiTheme="minorHAnsi" w:hAnsiTheme="minorHAnsi" w:cstheme="minorHAnsi"/>
          <w:color w:val="auto"/>
        </w:rPr>
        <w:t xml:space="preserve"> </w:t>
      </w:r>
      <w:r w:rsidR="00F720A6" w:rsidRPr="00C73EFC">
        <w:rPr>
          <w:rFonts w:asciiTheme="minorHAnsi" w:hAnsiTheme="minorHAnsi" w:cstheme="minorHAnsi"/>
          <w:color w:val="auto"/>
        </w:rPr>
        <w:t>Committee</w:t>
      </w:r>
    </w:p>
    <w:p w14:paraId="58D52376" w14:textId="77777777" w:rsidR="00005BE0" w:rsidRPr="00C73EFC" w:rsidRDefault="00005BE0" w:rsidP="004F6D9B">
      <w:pPr>
        <w:rPr>
          <w:rFonts w:asciiTheme="minorHAnsi" w:hAnsiTheme="minorHAnsi" w:cstheme="minorHAnsi"/>
          <w:color w:val="auto"/>
        </w:rPr>
      </w:pPr>
    </w:p>
    <w:p w14:paraId="03BE4DF2" w14:textId="77777777" w:rsidR="00005BE0" w:rsidRPr="00C73EFC" w:rsidRDefault="00005BE0" w:rsidP="00C73EFC">
      <w:pPr>
        <w:pStyle w:val="Heading2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C73EFC">
        <w:rPr>
          <w:rFonts w:asciiTheme="minorHAnsi" w:hAnsiTheme="minorHAnsi" w:cstheme="minorHAnsi"/>
          <w:b/>
          <w:bCs/>
          <w:color w:val="auto"/>
        </w:rPr>
        <w:t>P</w:t>
      </w:r>
      <w:r w:rsidR="005B0FF4" w:rsidRPr="00C73EFC">
        <w:rPr>
          <w:rFonts w:asciiTheme="minorHAnsi" w:hAnsiTheme="minorHAnsi" w:cstheme="minorHAnsi"/>
          <w:b/>
          <w:bCs/>
          <w:color w:val="auto"/>
        </w:rPr>
        <w:t>URPOSE</w:t>
      </w:r>
      <w:r w:rsidRPr="00C73EFC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</w:p>
    <w:p w14:paraId="36C0FBDB" w14:textId="77777777" w:rsidR="00005BE0" w:rsidRPr="00C73EFC" w:rsidRDefault="00005BE0" w:rsidP="004F6D9B">
      <w:pPr>
        <w:rPr>
          <w:rFonts w:asciiTheme="minorHAnsi" w:hAnsiTheme="minorHAnsi" w:cstheme="minorHAnsi"/>
          <w:color w:val="auto"/>
        </w:rPr>
      </w:pPr>
    </w:p>
    <w:p w14:paraId="248ACA37" w14:textId="7D49FBED" w:rsidR="00005BE0" w:rsidRPr="00C73EFC" w:rsidRDefault="00005BE0" w:rsidP="004F6D9B">
      <w:pPr>
        <w:rPr>
          <w:rFonts w:asciiTheme="minorHAnsi" w:hAnsiTheme="minorHAnsi" w:cstheme="minorHAnsi"/>
          <w:color w:val="auto"/>
        </w:rPr>
      </w:pPr>
      <w:r w:rsidRPr="00C73EFC">
        <w:rPr>
          <w:rFonts w:asciiTheme="minorHAnsi" w:hAnsiTheme="minorHAnsi" w:cstheme="minorHAnsi"/>
          <w:color w:val="auto"/>
        </w:rPr>
        <w:t xml:space="preserve">The purpose of the Distance </w:t>
      </w:r>
      <w:r w:rsidR="00C95723" w:rsidRPr="00C73EFC">
        <w:rPr>
          <w:rFonts w:asciiTheme="minorHAnsi" w:hAnsiTheme="minorHAnsi" w:cstheme="minorHAnsi"/>
          <w:color w:val="auto"/>
        </w:rPr>
        <w:t xml:space="preserve">Learning and </w:t>
      </w:r>
      <w:r w:rsidRPr="00C73EFC">
        <w:rPr>
          <w:rFonts w:asciiTheme="minorHAnsi" w:hAnsiTheme="minorHAnsi" w:cstheme="minorHAnsi"/>
          <w:color w:val="auto"/>
        </w:rPr>
        <w:t xml:space="preserve">Education Committee is to develop </w:t>
      </w:r>
      <w:r w:rsidR="001D59E4" w:rsidRPr="00C73EFC">
        <w:rPr>
          <w:rFonts w:asciiTheme="minorHAnsi" w:hAnsiTheme="minorHAnsi" w:cstheme="minorHAnsi"/>
          <w:color w:val="auto"/>
        </w:rPr>
        <w:t xml:space="preserve">policy recommendations </w:t>
      </w:r>
      <w:r w:rsidRPr="00C73EFC">
        <w:rPr>
          <w:rFonts w:asciiTheme="minorHAnsi" w:hAnsiTheme="minorHAnsi" w:cstheme="minorHAnsi"/>
          <w:color w:val="auto"/>
        </w:rPr>
        <w:t xml:space="preserve">and promote practices that contribute to the quality and growth of </w:t>
      </w:r>
      <w:r w:rsidR="00C95723" w:rsidRPr="00C73EFC">
        <w:rPr>
          <w:rFonts w:asciiTheme="minorHAnsi" w:hAnsiTheme="minorHAnsi" w:cstheme="minorHAnsi"/>
          <w:color w:val="auto"/>
        </w:rPr>
        <w:t>d</w:t>
      </w:r>
      <w:r w:rsidRPr="00C73EFC">
        <w:rPr>
          <w:rFonts w:asciiTheme="minorHAnsi" w:hAnsiTheme="minorHAnsi" w:cstheme="minorHAnsi"/>
          <w:color w:val="auto"/>
        </w:rPr>
        <w:t xml:space="preserve">istance </w:t>
      </w:r>
      <w:r w:rsidR="00C95723" w:rsidRPr="00C73EFC">
        <w:rPr>
          <w:rFonts w:asciiTheme="minorHAnsi" w:hAnsiTheme="minorHAnsi" w:cstheme="minorHAnsi"/>
          <w:color w:val="auto"/>
        </w:rPr>
        <w:t>e</w:t>
      </w:r>
      <w:r w:rsidRPr="00C73EFC">
        <w:rPr>
          <w:rFonts w:asciiTheme="minorHAnsi" w:hAnsiTheme="minorHAnsi" w:cstheme="minorHAnsi"/>
          <w:color w:val="auto"/>
        </w:rPr>
        <w:t xml:space="preserve">ducation </w:t>
      </w:r>
      <w:r w:rsidR="00BB184D" w:rsidRPr="00C73EFC">
        <w:rPr>
          <w:rFonts w:asciiTheme="minorHAnsi" w:hAnsiTheme="minorHAnsi" w:cstheme="minorHAnsi"/>
          <w:color w:val="auto"/>
        </w:rPr>
        <w:t xml:space="preserve">(DE) </w:t>
      </w:r>
      <w:r w:rsidRPr="00C73EFC">
        <w:rPr>
          <w:rFonts w:asciiTheme="minorHAnsi" w:hAnsiTheme="minorHAnsi" w:cstheme="minorHAnsi"/>
          <w:color w:val="auto"/>
        </w:rPr>
        <w:t>at Taft College.</w:t>
      </w:r>
    </w:p>
    <w:p w14:paraId="7B7C68A8" w14:textId="77777777" w:rsidR="00BA137F" w:rsidRPr="00C73EFC" w:rsidRDefault="00BA137F" w:rsidP="004F6D9B">
      <w:pPr>
        <w:rPr>
          <w:rFonts w:asciiTheme="minorHAnsi" w:hAnsiTheme="minorHAnsi" w:cstheme="minorHAnsi"/>
          <w:color w:val="auto"/>
        </w:rPr>
      </w:pPr>
    </w:p>
    <w:p w14:paraId="6EC7FC93" w14:textId="77777777" w:rsidR="00AB3012" w:rsidRPr="00C73EFC" w:rsidRDefault="00AB3012" w:rsidP="00C73EFC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C73EFC">
        <w:rPr>
          <w:rFonts w:asciiTheme="minorHAnsi" w:hAnsiTheme="minorHAnsi" w:cstheme="minorHAnsi"/>
          <w:b/>
          <w:bCs/>
          <w:color w:val="auto"/>
        </w:rPr>
        <w:t xml:space="preserve">SPECIFIC RESPONSIBILITIES: </w:t>
      </w:r>
    </w:p>
    <w:p w14:paraId="093183E0" w14:textId="77777777" w:rsidR="00005BE0" w:rsidRPr="00C73EFC" w:rsidRDefault="00005BE0" w:rsidP="00AB3012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4B9CCE37" w14:textId="53E93EF7" w:rsidR="00005BE0" w:rsidRPr="00C73EFC" w:rsidRDefault="004819D3" w:rsidP="00005BE0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>Develop and recommend</w:t>
      </w:r>
      <w:r w:rsidR="00994F4F" w:rsidRPr="00C73EF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005BE0" w:rsidRPr="00C73EFC">
        <w:rPr>
          <w:rFonts w:asciiTheme="minorHAnsi" w:hAnsiTheme="minorHAnsi" w:cstheme="minorHAnsi"/>
          <w:color w:val="auto"/>
          <w:sz w:val="23"/>
          <w:szCs w:val="23"/>
        </w:rPr>
        <w:t>DE policies/procedures</w:t>
      </w:r>
      <w:r w:rsidRPr="00C73EFC">
        <w:rPr>
          <w:rFonts w:asciiTheme="minorHAnsi" w:hAnsiTheme="minorHAnsi" w:cstheme="minorHAnsi"/>
          <w:color w:val="auto"/>
          <w:sz w:val="23"/>
          <w:szCs w:val="23"/>
        </w:rPr>
        <w:t xml:space="preserve"> for adoption</w:t>
      </w:r>
      <w:r w:rsidR="00CA44FF" w:rsidRPr="00C73EFC">
        <w:rPr>
          <w:rFonts w:asciiTheme="minorHAnsi" w:hAnsiTheme="minorHAnsi" w:cstheme="minorHAnsi"/>
          <w:color w:val="auto"/>
          <w:sz w:val="23"/>
          <w:szCs w:val="23"/>
        </w:rPr>
        <w:t>;</w:t>
      </w:r>
    </w:p>
    <w:p w14:paraId="599FE367" w14:textId="50669254" w:rsidR="00005BE0" w:rsidRPr="00C73EFC" w:rsidRDefault="003E771C" w:rsidP="00005BE0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>Develop</w:t>
      </w:r>
      <w:r w:rsidRPr="00C73EFC">
        <w:rPr>
          <w:rFonts w:asciiTheme="minorHAnsi" w:hAnsiTheme="minorHAnsi" w:cstheme="minorHAnsi"/>
          <w:b/>
          <w:bCs/>
          <w:color w:val="auto"/>
          <w:sz w:val="23"/>
          <w:szCs w:val="23"/>
        </w:rPr>
        <w:t xml:space="preserve"> </w:t>
      </w:r>
      <w:r w:rsidR="00005BE0" w:rsidRPr="00C73EFC">
        <w:rPr>
          <w:rFonts w:asciiTheme="minorHAnsi" w:hAnsiTheme="minorHAnsi" w:cstheme="minorHAnsi"/>
          <w:color w:val="auto"/>
          <w:sz w:val="23"/>
          <w:szCs w:val="23"/>
        </w:rPr>
        <w:t>DE course evaluation process/criteria</w:t>
      </w:r>
      <w:r w:rsidR="00CA44FF" w:rsidRPr="00C73EFC">
        <w:rPr>
          <w:rFonts w:asciiTheme="minorHAnsi" w:hAnsiTheme="minorHAnsi" w:cstheme="minorHAnsi"/>
          <w:color w:val="auto"/>
          <w:sz w:val="23"/>
          <w:szCs w:val="23"/>
        </w:rPr>
        <w:t>;</w:t>
      </w:r>
    </w:p>
    <w:p w14:paraId="65E3D4EF" w14:textId="09AB6721" w:rsidR="00005BE0" w:rsidRPr="00C73EFC" w:rsidRDefault="00005BE0" w:rsidP="00005BE0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>Evaluat</w:t>
      </w:r>
      <w:r w:rsidR="00604A4B" w:rsidRPr="00C73EFC">
        <w:rPr>
          <w:rFonts w:asciiTheme="minorHAnsi" w:hAnsiTheme="minorHAnsi" w:cstheme="minorHAnsi"/>
          <w:color w:val="auto"/>
          <w:sz w:val="23"/>
          <w:szCs w:val="23"/>
        </w:rPr>
        <w:t>e</w:t>
      </w:r>
      <w:r w:rsidRPr="00C73EFC">
        <w:rPr>
          <w:rFonts w:asciiTheme="minorHAnsi" w:hAnsiTheme="minorHAnsi" w:cstheme="minorHAnsi"/>
          <w:color w:val="auto"/>
          <w:sz w:val="23"/>
          <w:szCs w:val="23"/>
        </w:rPr>
        <w:t xml:space="preserve"> DE </w:t>
      </w:r>
      <w:proofErr w:type="gramStart"/>
      <w:r w:rsidRPr="00C73EFC">
        <w:rPr>
          <w:rFonts w:asciiTheme="minorHAnsi" w:hAnsiTheme="minorHAnsi" w:cstheme="minorHAnsi"/>
          <w:color w:val="auto"/>
          <w:sz w:val="23"/>
          <w:szCs w:val="23"/>
        </w:rPr>
        <w:t>resources</w:t>
      </w:r>
      <w:r w:rsidR="00CA44FF" w:rsidRPr="00C73EFC">
        <w:rPr>
          <w:rFonts w:asciiTheme="minorHAnsi" w:hAnsiTheme="minorHAnsi" w:cstheme="minorHAnsi"/>
          <w:color w:val="auto"/>
          <w:sz w:val="23"/>
          <w:szCs w:val="23"/>
        </w:rPr>
        <w:t>;</w:t>
      </w:r>
      <w:proofErr w:type="gramEnd"/>
    </w:p>
    <w:p w14:paraId="706CD1F4" w14:textId="2093BB0D" w:rsidR="00005BE0" w:rsidRPr="00C73EFC" w:rsidRDefault="00005BE0" w:rsidP="00005BE0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>Stay current on state/</w:t>
      </w:r>
      <w:r w:rsidR="003E771C" w:rsidRPr="00C73EFC">
        <w:rPr>
          <w:rFonts w:asciiTheme="minorHAnsi" w:hAnsiTheme="minorHAnsi" w:cstheme="minorHAnsi"/>
          <w:color w:val="auto"/>
          <w:sz w:val="23"/>
          <w:szCs w:val="23"/>
        </w:rPr>
        <w:t>federal</w:t>
      </w:r>
      <w:r w:rsidRPr="00C73EFC">
        <w:rPr>
          <w:rFonts w:asciiTheme="minorHAnsi" w:hAnsiTheme="minorHAnsi" w:cstheme="minorHAnsi"/>
          <w:color w:val="auto"/>
          <w:sz w:val="23"/>
          <w:szCs w:val="23"/>
        </w:rPr>
        <w:t xml:space="preserve"> regulations</w:t>
      </w:r>
      <w:r w:rsidR="00CA44FF" w:rsidRPr="00C73EFC">
        <w:rPr>
          <w:rFonts w:asciiTheme="minorHAnsi" w:hAnsiTheme="minorHAnsi" w:cstheme="minorHAnsi"/>
          <w:color w:val="auto"/>
          <w:sz w:val="23"/>
          <w:szCs w:val="23"/>
        </w:rPr>
        <w:t>;</w:t>
      </w:r>
    </w:p>
    <w:p w14:paraId="19BF6485" w14:textId="1BF6B4CA" w:rsidR="00005BE0" w:rsidRPr="00C73EFC" w:rsidRDefault="00005BE0" w:rsidP="00005BE0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>Assist in Program Review</w:t>
      </w:r>
      <w:r w:rsidR="00B205CF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B205CF" w:rsidRPr="00B205CF">
        <w:rPr>
          <w:rFonts w:asciiTheme="minorHAnsi" w:hAnsiTheme="minorHAnsi" w:cstheme="minorHAnsi"/>
          <w:color w:val="FF0000"/>
          <w:sz w:val="23"/>
          <w:szCs w:val="23"/>
        </w:rPr>
        <w:t xml:space="preserve">as it relates to </w:t>
      </w:r>
      <w:proofErr w:type="gramStart"/>
      <w:r w:rsidR="00B205CF" w:rsidRPr="00B205CF">
        <w:rPr>
          <w:rFonts w:asciiTheme="minorHAnsi" w:hAnsiTheme="minorHAnsi" w:cstheme="minorHAnsi"/>
          <w:color w:val="FF0000"/>
          <w:sz w:val="23"/>
          <w:szCs w:val="23"/>
        </w:rPr>
        <w:t>10+1</w:t>
      </w:r>
      <w:r w:rsidR="00CA44FF" w:rsidRPr="00C73EFC">
        <w:rPr>
          <w:rFonts w:asciiTheme="minorHAnsi" w:hAnsiTheme="minorHAnsi" w:cstheme="minorHAnsi"/>
          <w:color w:val="auto"/>
          <w:sz w:val="23"/>
          <w:szCs w:val="23"/>
        </w:rPr>
        <w:t>;</w:t>
      </w:r>
      <w:proofErr w:type="gramEnd"/>
    </w:p>
    <w:p w14:paraId="5E8004ED" w14:textId="102AB424" w:rsidR="00005BE0" w:rsidRPr="00C73EFC" w:rsidRDefault="00005BE0" w:rsidP="00005BE0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>Determine Best Practices</w:t>
      </w:r>
      <w:r w:rsidR="00CA44FF" w:rsidRPr="00C73EFC">
        <w:rPr>
          <w:rFonts w:asciiTheme="minorHAnsi" w:hAnsiTheme="minorHAnsi" w:cstheme="minorHAnsi"/>
          <w:color w:val="auto"/>
          <w:sz w:val="23"/>
          <w:szCs w:val="23"/>
        </w:rPr>
        <w:t>;</w:t>
      </w:r>
    </w:p>
    <w:p w14:paraId="7049E44B" w14:textId="514D7117" w:rsidR="00005BE0" w:rsidRPr="00C73EFC" w:rsidRDefault="00005BE0" w:rsidP="00005BE0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>Determine Professional Development needs</w:t>
      </w:r>
      <w:r w:rsidR="00CA44FF" w:rsidRPr="00C73EFC">
        <w:rPr>
          <w:rFonts w:asciiTheme="minorHAnsi" w:hAnsiTheme="minorHAnsi" w:cstheme="minorHAnsi"/>
          <w:color w:val="auto"/>
          <w:sz w:val="23"/>
          <w:szCs w:val="23"/>
        </w:rPr>
        <w:t>;</w:t>
      </w:r>
    </w:p>
    <w:p w14:paraId="5B3500EC" w14:textId="22F8590C" w:rsidR="005B6FA0" w:rsidRPr="00C73EFC" w:rsidRDefault="005B6FA0" w:rsidP="00005BE0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>Promote the inclusion of accessibility practices within online cours</w:t>
      </w:r>
      <w:r w:rsidR="00251201" w:rsidRPr="00C73EFC">
        <w:rPr>
          <w:rFonts w:asciiTheme="minorHAnsi" w:hAnsiTheme="minorHAnsi" w:cstheme="minorHAnsi"/>
          <w:color w:val="auto"/>
          <w:sz w:val="23"/>
          <w:szCs w:val="23"/>
        </w:rPr>
        <w:t>e</w:t>
      </w:r>
      <w:r w:rsidRPr="00C73EFC">
        <w:rPr>
          <w:rFonts w:asciiTheme="minorHAnsi" w:hAnsiTheme="minorHAnsi" w:cstheme="minorHAnsi"/>
          <w:color w:val="auto"/>
          <w:sz w:val="23"/>
          <w:szCs w:val="23"/>
        </w:rPr>
        <w:t>work</w:t>
      </w:r>
      <w:r w:rsidR="00CA44FF" w:rsidRPr="00C73EFC">
        <w:rPr>
          <w:rFonts w:asciiTheme="minorHAnsi" w:hAnsiTheme="minorHAnsi" w:cstheme="minorHAnsi"/>
          <w:color w:val="auto"/>
          <w:sz w:val="23"/>
          <w:szCs w:val="23"/>
        </w:rPr>
        <w:t>;</w:t>
      </w:r>
    </w:p>
    <w:p w14:paraId="15C32668" w14:textId="46BE4FB3" w:rsidR="009B3A14" w:rsidRPr="00C73EFC" w:rsidRDefault="00C95723" w:rsidP="00005BE0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 xml:space="preserve">Monitor </w:t>
      </w:r>
      <w:r w:rsidR="009B3A14" w:rsidRPr="00C73EFC">
        <w:rPr>
          <w:rFonts w:asciiTheme="minorHAnsi" w:hAnsiTheme="minorHAnsi" w:cstheme="minorHAnsi"/>
          <w:color w:val="auto"/>
          <w:sz w:val="23"/>
          <w:szCs w:val="23"/>
        </w:rPr>
        <w:t>statewide committees</w:t>
      </w:r>
      <w:r w:rsidRPr="00C73EFC">
        <w:rPr>
          <w:rFonts w:asciiTheme="minorHAnsi" w:hAnsiTheme="minorHAnsi" w:cstheme="minorHAnsi"/>
          <w:color w:val="auto"/>
          <w:sz w:val="23"/>
          <w:szCs w:val="23"/>
        </w:rPr>
        <w:t xml:space="preserve"> and initiatives</w:t>
      </w:r>
      <w:r w:rsidR="009B3A14" w:rsidRPr="00C73EFC">
        <w:rPr>
          <w:rFonts w:asciiTheme="minorHAnsi" w:hAnsiTheme="minorHAnsi" w:cstheme="minorHAnsi"/>
          <w:color w:val="auto"/>
          <w:sz w:val="23"/>
          <w:szCs w:val="23"/>
        </w:rPr>
        <w:t xml:space="preserve"> related to DE</w:t>
      </w:r>
      <w:r w:rsidR="00CA44FF" w:rsidRPr="00C73EFC">
        <w:rPr>
          <w:rFonts w:asciiTheme="minorHAnsi" w:hAnsiTheme="minorHAnsi" w:cstheme="minorHAnsi"/>
          <w:color w:val="auto"/>
          <w:sz w:val="23"/>
          <w:szCs w:val="23"/>
        </w:rPr>
        <w:t>;</w:t>
      </w:r>
    </w:p>
    <w:p w14:paraId="2192003C" w14:textId="175CDDD3" w:rsidR="009B3A14" w:rsidRPr="00C73EFC" w:rsidRDefault="009B3A14" w:rsidP="00005BE0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>Distribute information and make recommendations on current initiatives related to DE</w:t>
      </w:r>
      <w:r w:rsidR="00CA44FF" w:rsidRPr="00C73EFC">
        <w:rPr>
          <w:rFonts w:asciiTheme="minorHAnsi" w:hAnsiTheme="minorHAnsi" w:cstheme="minorHAnsi"/>
          <w:color w:val="auto"/>
          <w:sz w:val="23"/>
          <w:szCs w:val="23"/>
        </w:rPr>
        <w:t>; and</w:t>
      </w:r>
    </w:p>
    <w:p w14:paraId="03E533A4" w14:textId="60B692A9" w:rsidR="009B3A14" w:rsidRPr="00C73EFC" w:rsidRDefault="009B3A14" w:rsidP="00005BE0">
      <w:pPr>
        <w:pStyle w:val="Default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>Review submitted Distance Learning Approval Forms (addendum to course outline of record) and make recommendation to the Curriculum Committee if course is appropriate for DE</w:t>
      </w:r>
      <w:r w:rsidR="00CA44FF" w:rsidRPr="00C73EFC">
        <w:rPr>
          <w:rFonts w:asciiTheme="minorHAnsi" w:hAnsiTheme="minorHAnsi" w:cstheme="minorHAnsi"/>
          <w:color w:val="auto"/>
          <w:sz w:val="23"/>
          <w:szCs w:val="23"/>
        </w:rPr>
        <w:t>.</w:t>
      </w:r>
    </w:p>
    <w:p w14:paraId="5DC7F62C" w14:textId="77777777" w:rsidR="00AB3012" w:rsidRPr="00C73EFC" w:rsidRDefault="00AB3012" w:rsidP="00AB3012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5B3BE999" w14:textId="77777777" w:rsidR="00AB3012" w:rsidRPr="00C73EFC" w:rsidRDefault="00AB3012" w:rsidP="00C73EFC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C73EFC">
        <w:rPr>
          <w:rFonts w:asciiTheme="minorHAnsi" w:hAnsiTheme="minorHAnsi" w:cstheme="minorHAnsi"/>
          <w:b/>
          <w:bCs/>
          <w:color w:val="auto"/>
        </w:rPr>
        <w:t xml:space="preserve">MEMBERSHIP REPRESENTATION: </w:t>
      </w:r>
    </w:p>
    <w:p w14:paraId="4ECB097B" w14:textId="77777777" w:rsidR="00B07E9C" w:rsidRPr="00C73EFC" w:rsidRDefault="00B07E9C" w:rsidP="00AB3012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5E37A1E7" w14:textId="5AFF81BD" w:rsidR="00B07E9C" w:rsidRPr="00C73EFC" w:rsidRDefault="00CA6476" w:rsidP="00B07E9C">
      <w:pPr>
        <w:pStyle w:val="Default"/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>In accordance with CA Code of regulation Title V section 5506</w:t>
      </w:r>
      <w:r w:rsidR="00B07E9C" w:rsidRPr="00C73EFC">
        <w:rPr>
          <w:rFonts w:asciiTheme="minorHAnsi" w:hAnsiTheme="minorHAnsi" w:cstheme="minorHAnsi"/>
          <w:color w:val="auto"/>
          <w:sz w:val="23"/>
          <w:szCs w:val="23"/>
        </w:rPr>
        <w:t xml:space="preserve"> this </w:t>
      </w:r>
      <w:r w:rsidR="001D59E4" w:rsidRPr="00C73EFC">
        <w:rPr>
          <w:rFonts w:asciiTheme="minorHAnsi" w:hAnsiTheme="minorHAnsi" w:cstheme="minorHAnsi"/>
          <w:color w:val="auto"/>
          <w:sz w:val="23"/>
          <w:szCs w:val="23"/>
        </w:rPr>
        <w:t>Committee</w:t>
      </w:r>
      <w:r w:rsidR="00B07E9C" w:rsidRPr="00C73EFC">
        <w:rPr>
          <w:rFonts w:asciiTheme="minorHAnsi" w:hAnsiTheme="minorHAnsi" w:cstheme="minorHAnsi"/>
          <w:color w:val="auto"/>
          <w:sz w:val="23"/>
          <w:szCs w:val="23"/>
        </w:rPr>
        <w:t xml:space="preserve"> is an advisory committee made up of faculty and staff personnel who have expertise with distance education. </w:t>
      </w:r>
    </w:p>
    <w:p w14:paraId="247D76D7" w14:textId="77777777" w:rsidR="00AE4B4E" w:rsidRPr="00C73EFC" w:rsidRDefault="00AE4B4E" w:rsidP="00AB3012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7C44CAED" w14:textId="33F0A436" w:rsidR="00005BE0" w:rsidRPr="00C73EFC" w:rsidRDefault="000027A5" w:rsidP="00872674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 xml:space="preserve">Director, </w:t>
      </w:r>
      <w:r w:rsidR="00005BE0" w:rsidRPr="00C73EFC">
        <w:rPr>
          <w:rFonts w:asciiTheme="minorHAnsi" w:hAnsiTheme="minorHAnsi" w:cstheme="minorHAnsi"/>
          <w:color w:val="auto"/>
          <w:sz w:val="23"/>
          <w:szCs w:val="23"/>
        </w:rPr>
        <w:t>Distance Education</w:t>
      </w:r>
      <w:r w:rsidR="00AB3012" w:rsidRPr="00C73EF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C73EFC">
        <w:rPr>
          <w:rFonts w:asciiTheme="minorHAnsi" w:hAnsiTheme="minorHAnsi" w:cstheme="minorHAnsi"/>
          <w:color w:val="auto"/>
          <w:sz w:val="23"/>
          <w:szCs w:val="23"/>
        </w:rPr>
        <w:t>- co-chair (non-voting)</w:t>
      </w:r>
    </w:p>
    <w:p w14:paraId="427BCB3C" w14:textId="2A927D77" w:rsidR="000027A5" w:rsidRPr="00C73EFC" w:rsidRDefault="000027A5" w:rsidP="00872674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>Faculty – co-chair</w:t>
      </w:r>
    </w:p>
    <w:p w14:paraId="4B8F7123" w14:textId="52E8C059" w:rsidR="00C37D5F" w:rsidRPr="00C73EFC" w:rsidRDefault="00C37D5F" w:rsidP="00872674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>Integrated Technology Support Technician</w:t>
      </w:r>
    </w:p>
    <w:p w14:paraId="40C845E5" w14:textId="77777777" w:rsidR="00C96676" w:rsidRPr="00C73EFC" w:rsidRDefault="00C96676" w:rsidP="00872674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>DSPS faculty member</w:t>
      </w:r>
    </w:p>
    <w:p w14:paraId="5E2E373C" w14:textId="31D8768C" w:rsidR="00C96676" w:rsidRPr="00C73EFC" w:rsidRDefault="000027A5" w:rsidP="00872674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 xml:space="preserve">Minimum of </w:t>
      </w:r>
      <w:r w:rsidR="00C96676" w:rsidRPr="00C73EFC">
        <w:rPr>
          <w:rFonts w:asciiTheme="minorHAnsi" w:hAnsiTheme="minorHAnsi" w:cstheme="minorHAnsi"/>
          <w:color w:val="auto"/>
          <w:sz w:val="23"/>
          <w:szCs w:val="23"/>
        </w:rPr>
        <w:t>3 faculty members</w:t>
      </w:r>
    </w:p>
    <w:p w14:paraId="2E09D8DB" w14:textId="5848A4E9" w:rsidR="00C96676" w:rsidRPr="00C73EFC" w:rsidRDefault="000027A5" w:rsidP="00872674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trike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>Counselor</w:t>
      </w:r>
      <w:r w:rsidRPr="00C73EFC">
        <w:rPr>
          <w:rFonts w:asciiTheme="minorHAnsi" w:hAnsiTheme="minorHAnsi" w:cstheme="minorHAnsi"/>
          <w:strike/>
          <w:color w:val="auto"/>
          <w:sz w:val="23"/>
          <w:szCs w:val="23"/>
        </w:rPr>
        <w:t xml:space="preserve"> </w:t>
      </w:r>
    </w:p>
    <w:p w14:paraId="6885B888" w14:textId="17211531" w:rsidR="002348B5" w:rsidRPr="00C73EFC" w:rsidRDefault="007F532D" w:rsidP="00872674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trike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lastRenderedPageBreak/>
        <w:t>Educational Equity Data Specialist</w:t>
      </w:r>
    </w:p>
    <w:p w14:paraId="4AD11E27" w14:textId="22E04E77" w:rsidR="00AB3012" w:rsidRPr="00C73EFC" w:rsidRDefault="00005BE0" w:rsidP="00872674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>Vice President of Instruction</w:t>
      </w:r>
      <w:r w:rsidR="00604A4B" w:rsidRPr="00C73EFC">
        <w:rPr>
          <w:rFonts w:asciiTheme="minorHAnsi" w:hAnsiTheme="minorHAnsi" w:cstheme="minorHAnsi"/>
          <w:color w:val="auto"/>
          <w:sz w:val="23"/>
          <w:szCs w:val="23"/>
        </w:rPr>
        <w:t xml:space="preserve"> or Designee</w:t>
      </w:r>
      <w:r w:rsidR="000027A5" w:rsidRPr="00C73EFC">
        <w:rPr>
          <w:rFonts w:asciiTheme="minorHAnsi" w:hAnsiTheme="minorHAnsi" w:cstheme="minorHAnsi"/>
          <w:color w:val="auto"/>
          <w:sz w:val="23"/>
          <w:szCs w:val="23"/>
        </w:rPr>
        <w:t xml:space="preserve"> (non-voting)</w:t>
      </w:r>
    </w:p>
    <w:p w14:paraId="537E9AC7" w14:textId="24E472E7" w:rsidR="009721F1" w:rsidRPr="00C73EFC" w:rsidRDefault="00AB3012" w:rsidP="00872674">
      <w:pPr>
        <w:pStyle w:val="Default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C73EFC">
        <w:rPr>
          <w:rFonts w:asciiTheme="minorHAnsi" w:hAnsiTheme="minorHAnsi" w:cstheme="minorHAnsi"/>
          <w:color w:val="auto"/>
          <w:sz w:val="22"/>
          <w:szCs w:val="22"/>
        </w:rPr>
        <w:t xml:space="preserve">Student Representative appointed by </w:t>
      </w:r>
      <w:r w:rsidR="001D59E4" w:rsidRPr="00C73EFC">
        <w:rPr>
          <w:rFonts w:asciiTheme="minorHAnsi" w:hAnsiTheme="minorHAnsi" w:cstheme="minorHAnsi"/>
          <w:color w:val="auto"/>
          <w:sz w:val="22"/>
          <w:szCs w:val="22"/>
        </w:rPr>
        <w:t>ASO</w:t>
      </w:r>
    </w:p>
    <w:p w14:paraId="7BBBF403" w14:textId="77777777" w:rsidR="00C95723" w:rsidRPr="00C73EFC" w:rsidRDefault="00C95723" w:rsidP="00AB3012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3E1EAE66" w14:textId="3D40D86F" w:rsidR="00AB3012" w:rsidRPr="00C73EFC" w:rsidRDefault="00AB3012" w:rsidP="00C73EFC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C73EFC">
        <w:rPr>
          <w:rFonts w:asciiTheme="minorHAnsi" w:hAnsiTheme="minorHAnsi" w:cstheme="minorHAnsi"/>
          <w:b/>
          <w:bCs/>
          <w:color w:val="auto"/>
        </w:rPr>
        <w:t xml:space="preserve">MEMBERSHIP AND MEETING POLICIES: </w:t>
      </w:r>
    </w:p>
    <w:p w14:paraId="3A155B24" w14:textId="77777777" w:rsidR="00872674" w:rsidRPr="00C73EFC" w:rsidRDefault="00872674" w:rsidP="00AB3012">
      <w:pPr>
        <w:pStyle w:val="Default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</w:p>
    <w:p w14:paraId="605656FB" w14:textId="2676CE9C" w:rsidR="00872674" w:rsidRPr="00C73EFC" w:rsidRDefault="00872674" w:rsidP="001D59E4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trike/>
          <w:color w:val="auto"/>
        </w:rPr>
      </w:pPr>
      <w:r w:rsidRPr="00C73EFC">
        <w:rPr>
          <w:rFonts w:asciiTheme="minorHAnsi" w:hAnsiTheme="minorHAnsi" w:cstheme="minorHAnsi"/>
          <w:bCs/>
          <w:color w:val="auto"/>
        </w:rPr>
        <w:t xml:space="preserve">Quorum </w:t>
      </w:r>
      <w:r w:rsidRPr="00C73EFC">
        <w:rPr>
          <w:rFonts w:asciiTheme="minorHAnsi" w:hAnsiTheme="minorHAnsi" w:cstheme="minorHAnsi"/>
          <w:color w:val="auto"/>
        </w:rPr>
        <w:t xml:space="preserve">is </w:t>
      </w:r>
      <w:r w:rsidR="000027A5" w:rsidRPr="00C73EFC">
        <w:rPr>
          <w:rFonts w:asciiTheme="minorHAnsi" w:hAnsiTheme="minorHAnsi" w:cstheme="minorHAnsi"/>
          <w:color w:val="auto"/>
        </w:rPr>
        <w:t>a simple majority</w:t>
      </w:r>
      <w:r w:rsidR="00C95723" w:rsidRPr="00C73EFC">
        <w:rPr>
          <w:rFonts w:asciiTheme="minorHAnsi" w:hAnsiTheme="minorHAnsi" w:cstheme="minorHAnsi"/>
          <w:color w:val="auto"/>
        </w:rPr>
        <w:t xml:space="preserve"> of </w:t>
      </w:r>
      <w:r w:rsidR="00C95723" w:rsidRPr="00B205CF">
        <w:rPr>
          <w:rFonts w:asciiTheme="minorHAnsi" w:hAnsiTheme="minorHAnsi" w:cstheme="minorHAnsi"/>
          <w:strike/>
          <w:color w:val="auto"/>
        </w:rPr>
        <w:t>active, assigned</w:t>
      </w:r>
      <w:r w:rsidR="00C95723" w:rsidRPr="00C73EFC">
        <w:rPr>
          <w:rFonts w:asciiTheme="minorHAnsi" w:hAnsiTheme="minorHAnsi" w:cstheme="minorHAnsi"/>
          <w:color w:val="auto"/>
        </w:rPr>
        <w:t xml:space="preserve"> </w:t>
      </w:r>
      <w:r w:rsidR="00B205CF" w:rsidRPr="00B205CF">
        <w:rPr>
          <w:rFonts w:asciiTheme="minorHAnsi" w:hAnsiTheme="minorHAnsi" w:cstheme="minorHAnsi"/>
          <w:color w:val="FF0000"/>
        </w:rPr>
        <w:t>voting</w:t>
      </w:r>
      <w:r w:rsidR="00B205CF">
        <w:rPr>
          <w:rFonts w:asciiTheme="minorHAnsi" w:hAnsiTheme="minorHAnsi" w:cstheme="minorHAnsi"/>
          <w:color w:val="auto"/>
        </w:rPr>
        <w:t xml:space="preserve"> </w:t>
      </w:r>
      <w:r w:rsidR="00C95723" w:rsidRPr="00C73EFC">
        <w:rPr>
          <w:rFonts w:asciiTheme="minorHAnsi" w:hAnsiTheme="minorHAnsi" w:cstheme="minorHAnsi"/>
          <w:color w:val="auto"/>
        </w:rPr>
        <w:t>members</w:t>
      </w:r>
      <w:r w:rsidR="000027A5" w:rsidRPr="00C73EFC">
        <w:rPr>
          <w:rFonts w:asciiTheme="minorHAnsi" w:hAnsiTheme="minorHAnsi" w:cstheme="minorHAnsi"/>
          <w:color w:val="auto"/>
        </w:rPr>
        <w:t xml:space="preserve">. </w:t>
      </w:r>
    </w:p>
    <w:p w14:paraId="63D044AE" w14:textId="6B18D684" w:rsidR="000027A5" w:rsidRPr="00C73EFC" w:rsidRDefault="000027A5" w:rsidP="000027A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auto"/>
        </w:rPr>
      </w:pPr>
      <w:r w:rsidRPr="00C73EFC">
        <w:rPr>
          <w:rFonts w:asciiTheme="minorHAnsi" w:hAnsiTheme="minorHAnsi" w:cstheme="minorHAnsi"/>
          <w:color w:val="auto"/>
        </w:rPr>
        <w:t xml:space="preserve">The </w:t>
      </w:r>
      <w:r w:rsidR="001D59E4" w:rsidRPr="00C73EFC">
        <w:rPr>
          <w:rFonts w:asciiTheme="minorHAnsi" w:hAnsiTheme="minorHAnsi" w:cstheme="minorHAnsi"/>
          <w:color w:val="auto"/>
        </w:rPr>
        <w:t xml:space="preserve">Committee </w:t>
      </w:r>
      <w:r w:rsidRPr="00C73EFC">
        <w:rPr>
          <w:rFonts w:asciiTheme="minorHAnsi" w:hAnsiTheme="minorHAnsi" w:cstheme="minorHAnsi"/>
          <w:color w:val="auto"/>
        </w:rPr>
        <w:t>shall follow Robert’s Rules of Order</w:t>
      </w:r>
      <w:r w:rsidR="001D59E4" w:rsidRPr="00C73EFC">
        <w:rPr>
          <w:rFonts w:asciiTheme="minorHAnsi" w:hAnsiTheme="minorHAnsi" w:cstheme="minorHAnsi"/>
          <w:color w:val="auto"/>
        </w:rPr>
        <w:t>.</w:t>
      </w:r>
    </w:p>
    <w:p w14:paraId="20C9DC1F" w14:textId="710DB5A7" w:rsidR="001D59E4" w:rsidRPr="00C73EFC" w:rsidRDefault="001D59E4" w:rsidP="000027A5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color w:val="auto"/>
        </w:rPr>
      </w:pPr>
      <w:r w:rsidRPr="00C73EFC">
        <w:rPr>
          <w:rFonts w:asciiTheme="minorHAnsi" w:hAnsiTheme="minorHAnsi" w:cstheme="minorHAnsi"/>
          <w:color w:val="auto"/>
        </w:rPr>
        <w:t>The Committee shall follow the Brown Act.</w:t>
      </w:r>
    </w:p>
    <w:p w14:paraId="6B53D264" w14:textId="49EB8881" w:rsidR="00872674" w:rsidRPr="00C73EFC" w:rsidRDefault="00872674" w:rsidP="000027A5">
      <w:pPr>
        <w:pStyle w:val="Default"/>
        <w:numPr>
          <w:ilvl w:val="0"/>
          <w:numId w:val="18"/>
        </w:numPr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C73EFC">
        <w:rPr>
          <w:rFonts w:asciiTheme="minorHAnsi" w:hAnsiTheme="minorHAnsi" w:cstheme="minorHAnsi"/>
          <w:color w:val="auto"/>
          <w:sz w:val="23"/>
          <w:szCs w:val="23"/>
        </w:rPr>
        <w:t xml:space="preserve">It is the responsibility of each member of the Distance </w:t>
      </w:r>
      <w:r w:rsidR="00C95723" w:rsidRPr="00C73EFC">
        <w:rPr>
          <w:rFonts w:asciiTheme="minorHAnsi" w:hAnsiTheme="minorHAnsi" w:cstheme="minorHAnsi"/>
          <w:color w:val="auto"/>
        </w:rPr>
        <w:t xml:space="preserve">Learning and </w:t>
      </w:r>
      <w:r w:rsidRPr="00C73EFC">
        <w:rPr>
          <w:rFonts w:asciiTheme="minorHAnsi" w:hAnsiTheme="minorHAnsi" w:cstheme="minorHAnsi"/>
          <w:color w:val="auto"/>
          <w:sz w:val="23"/>
          <w:szCs w:val="23"/>
        </w:rPr>
        <w:t>Education Committee to attend each meeting and adhere to the College Code of Conduct.</w:t>
      </w:r>
    </w:p>
    <w:p w14:paraId="29C9ADD0" w14:textId="479F8179" w:rsidR="00C73EFC" w:rsidRPr="00C73EFC" w:rsidRDefault="00C73EFC" w:rsidP="00C73EFC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707F41DF" w14:textId="391DCF1E" w:rsidR="00AB3012" w:rsidRPr="00C73EFC" w:rsidRDefault="00C73EFC" w:rsidP="00C73EFC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C73EFC">
        <w:rPr>
          <w:rFonts w:asciiTheme="minorHAnsi" w:hAnsiTheme="minorHAnsi" w:cstheme="minorHAnsi"/>
          <w:b/>
          <w:bCs/>
          <w:color w:val="auto"/>
        </w:rPr>
        <w:t>MEETING SCHEDULING</w:t>
      </w:r>
      <w:r w:rsidR="004F447E" w:rsidRPr="00C73EFC">
        <w:rPr>
          <w:rFonts w:asciiTheme="minorHAnsi" w:hAnsiTheme="minorHAnsi" w:cstheme="minorHAnsi"/>
          <w:b/>
          <w:bCs/>
          <w:color w:val="auto"/>
        </w:rPr>
        <w:t xml:space="preserve"> AGENDAS, AND MINUTES:</w:t>
      </w:r>
    </w:p>
    <w:p w14:paraId="5D0F03F1" w14:textId="77777777" w:rsidR="005B0FF4" w:rsidRPr="00C73EFC" w:rsidRDefault="005B0FF4" w:rsidP="00AB3012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24171F2D" w14:textId="32EA748C" w:rsidR="00AB3012" w:rsidRPr="00C73EFC" w:rsidRDefault="00AB3012" w:rsidP="004F6D9B">
      <w:pPr>
        <w:rPr>
          <w:rFonts w:asciiTheme="minorHAnsi" w:hAnsiTheme="minorHAnsi" w:cstheme="minorHAnsi"/>
          <w:color w:val="auto"/>
        </w:rPr>
      </w:pPr>
      <w:r w:rsidRPr="00C73EFC">
        <w:rPr>
          <w:rFonts w:asciiTheme="minorHAnsi" w:hAnsiTheme="minorHAnsi" w:cstheme="minorHAnsi"/>
          <w:color w:val="auto"/>
        </w:rPr>
        <w:t xml:space="preserve">The Committee shall meet </w:t>
      </w:r>
      <w:r w:rsidR="000027A5" w:rsidRPr="00C73EFC">
        <w:rPr>
          <w:rFonts w:asciiTheme="minorHAnsi" w:hAnsiTheme="minorHAnsi" w:cstheme="minorHAnsi"/>
          <w:color w:val="auto"/>
        </w:rPr>
        <w:t>at least</w:t>
      </w:r>
      <w:r w:rsidR="000027A5" w:rsidRPr="00C73EFC">
        <w:rPr>
          <w:rFonts w:asciiTheme="minorHAnsi" w:hAnsiTheme="minorHAnsi" w:cstheme="minorHAnsi"/>
          <w:b/>
          <w:color w:val="auto"/>
        </w:rPr>
        <w:t xml:space="preserve"> </w:t>
      </w:r>
      <w:r w:rsidR="005027E0" w:rsidRPr="00C73EFC">
        <w:rPr>
          <w:rFonts w:asciiTheme="minorHAnsi" w:hAnsiTheme="minorHAnsi" w:cstheme="minorHAnsi"/>
          <w:color w:val="auto"/>
        </w:rPr>
        <w:t>once a month</w:t>
      </w:r>
      <w:r w:rsidRPr="00C73EFC">
        <w:rPr>
          <w:rFonts w:asciiTheme="minorHAnsi" w:hAnsiTheme="minorHAnsi" w:cstheme="minorHAnsi"/>
          <w:color w:val="auto"/>
        </w:rPr>
        <w:t xml:space="preserve"> to accomplish its goals </w:t>
      </w:r>
      <w:r w:rsidR="005027E0" w:rsidRPr="00C73EFC">
        <w:rPr>
          <w:rFonts w:asciiTheme="minorHAnsi" w:hAnsiTheme="minorHAnsi" w:cstheme="minorHAnsi"/>
          <w:color w:val="auto"/>
        </w:rPr>
        <w:t>and responsibilities</w:t>
      </w:r>
      <w:r w:rsidR="00872674" w:rsidRPr="00C73EFC">
        <w:rPr>
          <w:rFonts w:asciiTheme="minorHAnsi" w:hAnsiTheme="minorHAnsi" w:cstheme="minorHAnsi"/>
          <w:color w:val="auto"/>
        </w:rPr>
        <w:t xml:space="preserve">. The </w:t>
      </w:r>
      <w:r w:rsidR="001D59E4" w:rsidRPr="00C73EFC">
        <w:rPr>
          <w:rFonts w:asciiTheme="minorHAnsi" w:hAnsiTheme="minorHAnsi" w:cstheme="minorHAnsi"/>
          <w:color w:val="auto"/>
        </w:rPr>
        <w:t xml:space="preserve">Committee </w:t>
      </w:r>
      <w:r w:rsidR="005B0FF4" w:rsidRPr="00C73EFC">
        <w:rPr>
          <w:rFonts w:asciiTheme="minorHAnsi" w:hAnsiTheme="minorHAnsi" w:cstheme="minorHAnsi"/>
          <w:color w:val="auto"/>
        </w:rPr>
        <w:t>will determine the day and time of the monthly meeting. Agendas and minutes will be recorded.</w:t>
      </w:r>
    </w:p>
    <w:p w14:paraId="2613C708" w14:textId="77777777" w:rsidR="00F720A6" w:rsidRPr="00C73EFC" w:rsidRDefault="00F720A6" w:rsidP="00F720A6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092DBCFF" w14:textId="77777777" w:rsidR="00F720A6" w:rsidRPr="00C73EFC" w:rsidRDefault="005B0FF4" w:rsidP="00C73EFC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C73EFC">
        <w:rPr>
          <w:rFonts w:asciiTheme="minorHAnsi" w:hAnsiTheme="minorHAnsi" w:cstheme="minorHAnsi"/>
          <w:b/>
          <w:bCs/>
          <w:color w:val="auto"/>
        </w:rPr>
        <w:t>RELATIONSHIP WITH OTHER COMMITTEES</w:t>
      </w:r>
      <w:r w:rsidR="004F6D9B" w:rsidRPr="00C73EFC">
        <w:rPr>
          <w:rFonts w:asciiTheme="minorHAnsi" w:hAnsiTheme="minorHAnsi" w:cstheme="minorHAnsi"/>
          <w:b/>
          <w:bCs/>
          <w:color w:val="auto"/>
        </w:rPr>
        <w:t>:</w:t>
      </w:r>
    </w:p>
    <w:p w14:paraId="3AB842B3" w14:textId="77777777" w:rsidR="005B0FF4" w:rsidRPr="00C73EFC" w:rsidRDefault="005B0FF4" w:rsidP="00F720A6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14:paraId="49E3B27B" w14:textId="5CAB935A" w:rsidR="004F6D9B" w:rsidRPr="00C73EFC" w:rsidRDefault="005B0FF4" w:rsidP="004F6D9B">
      <w:pPr>
        <w:rPr>
          <w:rFonts w:asciiTheme="minorHAnsi" w:hAnsiTheme="minorHAnsi" w:cstheme="minorHAnsi"/>
          <w:color w:val="auto"/>
        </w:rPr>
      </w:pPr>
      <w:r w:rsidRPr="00C73EFC">
        <w:rPr>
          <w:rFonts w:asciiTheme="minorHAnsi" w:hAnsiTheme="minorHAnsi" w:cstheme="minorHAnsi"/>
          <w:color w:val="auto"/>
        </w:rPr>
        <w:t xml:space="preserve">The Distance </w:t>
      </w:r>
      <w:r w:rsidR="00C95723" w:rsidRPr="00C73EFC">
        <w:rPr>
          <w:rFonts w:asciiTheme="minorHAnsi" w:hAnsiTheme="minorHAnsi" w:cstheme="minorHAnsi"/>
          <w:color w:val="auto"/>
        </w:rPr>
        <w:t xml:space="preserve">Learning and </w:t>
      </w:r>
      <w:r w:rsidRPr="00C73EFC">
        <w:rPr>
          <w:rFonts w:asciiTheme="minorHAnsi" w:hAnsiTheme="minorHAnsi" w:cstheme="minorHAnsi"/>
          <w:color w:val="auto"/>
        </w:rPr>
        <w:t xml:space="preserve">Education Committee </w:t>
      </w:r>
      <w:r w:rsidR="00251201" w:rsidRPr="00C73EFC">
        <w:rPr>
          <w:rFonts w:asciiTheme="minorHAnsi" w:hAnsiTheme="minorHAnsi" w:cstheme="minorHAnsi"/>
          <w:color w:val="auto"/>
        </w:rPr>
        <w:t>is a subcommittee of</w:t>
      </w:r>
      <w:r w:rsidRPr="00C73EFC">
        <w:rPr>
          <w:rFonts w:asciiTheme="minorHAnsi" w:hAnsiTheme="minorHAnsi" w:cstheme="minorHAnsi"/>
          <w:color w:val="auto"/>
        </w:rPr>
        <w:t xml:space="preserve"> the Academic Senate. T</w:t>
      </w:r>
      <w:r w:rsidR="00251201" w:rsidRPr="00C73EFC">
        <w:rPr>
          <w:rFonts w:asciiTheme="minorHAnsi" w:hAnsiTheme="minorHAnsi" w:cstheme="minorHAnsi"/>
          <w:color w:val="auto"/>
        </w:rPr>
        <w:t xml:space="preserve">he Distance </w:t>
      </w:r>
      <w:r w:rsidR="00C95723" w:rsidRPr="00C73EFC">
        <w:rPr>
          <w:rFonts w:asciiTheme="minorHAnsi" w:hAnsiTheme="minorHAnsi" w:cstheme="minorHAnsi"/>
          <w:color w:val="auto"/>
        </w:rPr>
        <w:t xml:space="preserve">Learning and </w:t>
      </w:r>
      <w:r w:rsidR="00251201" w:rsidRPr="00C73EFC">
        <w:rPr>
          <w:rFonts w:asciiTheme="minorHAnsi" w:hAnsiTheme="minorHAnsi" w:cstheme="minorHAnsi"/>
          <w:color w:val="auto"/>
        </w:rPr>
        <w:t>Education</w:t>
      </w:r>
      <w:r w:rsidR="004F6D9B" w:rsidRPr="00C73EFC">
        <w:rPr>
          <w:rFonts w:asciiTheme="minorHAnsi" w:hAnsiTheme="minorHAnsi" w:cstheme="minorHAnsi"/>
          <w:color w:val="auto"/>
        </w:rPr>
        <w:t xml:space="preserve"> Committee may also </w:t>
      </w:r>
      <w:r w:rsidR="00114FF5" w:rsidRPr="00C73EFC">
        <w:rPr>
          <w:rFonts w:asciiTheme="minorHAnsi" w:hAnsiTheme="minorHAnsi" w:cstheme="minorHAnsi"/>
          <w:color w:val="auto"/>
        </w:rPr>
        <w:t xml:space="preserve">make recommendations to </w:t>
      </w:r>
      <w:r w:rsidR="009C396D" w:rsidRPr="00C73EFC">
        <w:rPr>
          <w:rFonts w:asciiTheme="minorHAnsi" w:hAnsiTheme="minorHAnsi" w:cstheme="minorHAnsi"/>
          <w:color w:val="auto"/>
        </w:rPr>
        <w:t>other committees regarding</w:t>
      </w:r>
      <w:r w:rsidR="004F6D9B" w:rsidRPr="00C73EFC">
        <w:rPr>
          <w:rFonts w:asciiTheme="minorHAnsi" w:hAnsiTheme="minorHAnsi" w:cstheme="minorHAnsi"/>
          <w:color w:val="auto"/>
        </w:rPr>
        <w:t xml:space="preserve"> distance education related issues as needed.</w:t>
      </w:r>
    </w:p>
    <w:p w14:paraId="3F42F046" w14:textId="77777777" w:rsidR="004F6D9B" w:rsidRPr="00C73EFC" w:rsidRDefault="004F6D9B" w:rsidP="004F6D9B">
      <w:pPr>
        <w:rPr>
          <w:rFonts w:asciiTheme="minorHAnsi" w:hAnsiTheme="minorHAnsi" w:cstheme="minorHAnsi"/>
          <w:color w:val="auto"/>
        </w:rPr>
      </w:pPr>
    </w:p>
    <w:p w14:paraId="0608943C" w14:textId="77777777" w:rsidR="005B0FF4" w:rsidRPr="00C73EFC" w:rsidRDefault="004F6D9B" w:rsidP="00C73EFC">
      <w:pPr>
        <w:pStyle w:val="Heading2"/>
        <w:rPr>
          <w:rFonts w:asciiTheme="minorHAnsi" w:hAnsiTheme="minorHAnsi" w:cstheme="minorHAnsi"/>
          <w:b/>
          <w:bCs/>
          <w:color w:val="auto"/>
        </w:rPr>
      </w:pPr>
      <w:r w:rsidRPr="00C73EFC">
        <w:rPr>
          <w:rFonts w:asciiTheme="minorHAnsi" w:hAnsiTheme="minorHAnsi" w:cstheme="minorHAnsi"/>
          <w:b/>
          <w:bCs/>
          <w:color w:val="auto"/>
        </w:rPr>
        <w:t>SELF-EVALUATION:</w:t>
      </w:r>
    </w:p>
    <w:p w14:paraId="122B7D5E" w14:textId="77777777" w:rsidR="005B0FF4" w:rsidRPr="00C73EFC" w:rsidRDefault="005B0FF4" w:rsidP="004F6D9B">
      <w:pPr>
        <w:rPr>
          <w:rFonts w:asciiTheme="minorHAnsi" w:hAnsiTheme="minorHAnsi" w:cstheme="minorHAnsi"/>
          <w:color w:val="auto"/>
        </w:rPr>
      </w:pPr>
    </w:p>
    <w:p w14:paraId="29754223" w14:textId="20DD1642" w:rsidR="005B0FF4" w:rsidRPr="00C73EFC" w:rsidRDefault="005B0FF4" w:rsidP="004F6D9B">
      <w:pPr>
        <w:rPr>
          <w:rFonts w:asciiTheme="minorHAnsi" w:hAnsiTheme="minorHAnsi" w:cstheme="minorHAnsi"/>
          <w:color w:val="auto"/>
        </w:rPr>
      </w:pPr>
      <w:r w:rsidRPr="00C73EFC">
        <w:rPr>
          <w:rFonts w:asciiTheme="minorHAnsi" w:hAnsiTheme="minorHAnsi" w:cstheme="minorHAnsi"/>
          <w:color w:val="auto"/>
        </w:rPr>
        <w:t xml:space="preserve">The Distance </w:t>
      </w:r>
      <w:r w:rsidR="00C95723" w:rsidRPr="00C73EFC">
        <w:rPr>
          <w:rFonts w:asciiTheme="minorHAnsi" w:hAnsiTheme="minorHAnsi" w:cstheme="minorHAnsi"/>
          <w:color w:val="auto"/>
        </w:rPr>
        <w:t xml:space="preserve">Learning and </w:t>
      </w:r>
      <w:r w:rsidRPr="00C73EFC">
        <w:rPr>
          <w:rFonts w:asciiTheme="minorHAnsi" w:hAnsiTheme="minorHAnsi" w:cstheme="minorHAnsi"/>
          <w:color w:val="auto"/>
        </w:rPr>
        <w:t xml:space="preserve">Education Committee shall: </w:t>
      </w:r>
    </w:p>
    <w:p w14:paraId="1276FB08" w14:textId="04916DBE" w:rsidR="005B0FF4" w:rsidRPr="00C73EFC" w:rsidRDefault="005B0FF4" w:rsidP="004F6D9B">
      <w:pPr>
        <w:rPr>
          <w:rFonts w:asciiTheme="minorHAnsi" w:hAnsiTheme="minorHAnsi" w:cstheme="minorHAnsi"/>
          <w:color w:val="auto"/>
        </w:rPr>
      </w:pPr>
      <w:r w:rsidRPr="00C73EFC">
        <w:rPr>
          <w:rFonts w:asciiTheme="minorHAnsi" w:hAnsiTheme="minorHAnsi" w:cstheme="minorHAnsi"/>
          <w:color w:val="auto"/>
        </w:rPr>
        <w:t>• Review/evaluate their performance at the end of each academic year</w:t>
      </w:r>
      <w:r w:rsidR="00814B1C" w:rsidRPr="00C73EFC">
        <w:rPr>
          <w:rFonts w:asciiTheme="minorHAnsi" w:hAnsiTheme="minorHAnsi" w:cstheme="minorHAnsi"/>
          <w:color w:val="auto"/>
        </w:rPr>
        <w:t>.</w:t>
      </w:r>
      <w:r w:rsidRPr="00C73EFC">
        <w:rPr>
          <w:rFonts w:asciiTheme="minorHAnsi" w:hAnsiTheme="minorHAnsi" w:cstheme="minorHAnsi"/>
          <w:color w:val="auto"/>
        </w:rPr>
        <w:t xml:space="preserve"> </w:t>
      </w:r>
    </w:p>
    <w:p w14:paraId="79890BDD" w14:textId="5A2BB1CB" w:rsidR="00990E0E" w:rsidRPr="00C73EFC" w:rsidRDefault="005B0FF4" w:rsidP="004F6D9B">
      <w:pPr>
        <w:rPr>
          <w:rFonts w:asciiTheme="minorHAnsi" w:hAnsiTheme="minorHAnsi" w:cstheme="minorHAnsi"/>
          <w:color w:val="auto"/>
        </w:rPr>
      </w:pPr>
      <w:r w:rsidRPr="00C73EFC">
        <w:rPr>
          <w:rFonts w:asciiTheme="minorHAnsi" w:hAnsiTheme="minorHAnsi" w:cstheme="minorHAnsi"/>
          <w:color w:val="auto"/>
        </w:rPr>
        <w:t>• Review/evaluate the Committee Charter at the beginning of each academic year</w:t>
      </w:r>
      <w:r w:rsidR="00814B1C" w:rsidRPr="00C73EFC">
        <w:rPr>
          <w:rFonts w:asciiTheme="minorHAnsi" w:hAnsiTheme="minorHAnsi" w:cstheme="minorHAnsi"/>
          <w:color w:val="auto"/>
        </w:rPr>
        <w:t>.</w:t>
      </w:r>
    </w:p>
    <w:p w14:paraId="6D1043EF" w14:textId="6B36B0FF" w:rsidR="003B7591" w:rsidRPr="00CA6476" w:rsidRDefault="003B7591" w:rsidP="00EA6AEF">
      <w:pPr>
        <w:pStyle w:val="Default"/>
        <w:rPr>
          <w:strike/>
          <w:sz w:val="23"/>
          <w:szCs w:val="23"/>
        </w:rPr>
      </w:pPr>
    </w:p>
    <w:sectPr w:rsidR="003B7591" w:rsidRPr="00CA6476" w:rsidSect="004F284A">
      <w:footerReference w:type="default" r:id="rId7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B32AC" w14:textId="77777777" w:rsidR="00025A90" w:rsidRDefault="00025A90" w:rsidP="004F6D9B">
      <w:r>
        <w:separator/>
      </w:r>
    </w:p>
  </w:endnote>
  <w:endnote w:type="continuationSeparator" w:id="0">
    <w:p w14:paraId="55C9DDE0" w14:textId="77777777" w:rsidR="00025A90" w:rsidRDefault="00025A90" w:rsidP="004F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F200" w14:textId="215521F6" w:rsidR="00C73EFC" w:rsidRDefault="00C73EFC">
    <w:pPr>
      <w:pStyle w:val="Footer"/>
      <w:rPr>
        <w:i/>
        <w:iCs/>
        <w:sz w:val="22"/>
        <w:szCs w:val="22"/>
      </w:rPr>
    </w:pPr>
    <w:r>
      <w:rPr>
        <w:i/>
        <w:iCs/>
        <w:sz w:val="22"/>
        <w:szCs w:val="22"/>
      </w:rPr>
      <w:t>Taft College Distance Learning and Education Committee</w:t>
    </w:r>
  </w:p>
  <w:p w14:paraId="7C0B3287" w14:textId="317D5FDB" w:rsidR="001A48CA" w:rsidRPr="001A48CA" w:rsidRDefault="001A48CA">
    <w:pPr>
      <w:pStyle w:val="Footer"/>
      <w:rPr>
        <w:i/>
        <w:iCs/>
        <w:sz w:val="22"/>
        <w:szCs w:val="22"/>
      </w:rPr>
    </w:pPr>
    <w:r w:rsidRPr="001A48CA">
      <w:rPr>
        <w:i/>
        <w:iCs/>
        <w:sz w:val="22"/>
        <w:szCs w:val="22"/>
      </w:rPr>
      <w:t xml:space="preserve">Revised: </w:t>
    </w:r>
    <w:r w:rsidR="00B205CF">
      <w:rPr>
        <w:i/>
        <w:iCs/>
        <w:sz w:val="22"/>
        <w:szCs w:val="22"/>
      </w:rPr>
      <w:t>9/</w:t>
    </w:r>
    <w:r w:rsidR="001A3734">
      <w:rPr>
        <w:i/>
        <w:iCs/>
        <w:sz w:val="22"/>
        <w:szCs w:val="22"/>
      </w:rPr>
      <w:t>1</w:t>
    </w:r>
    <w:r w:rsidR="00B205CF">
      <w:rPr>
        <w:i/>
        <w:iCs/>
        <w:sz w:val="22"/>
        <w:szCs w:val="22"/>
      </w:rPr>
      <w:t>6</w:t>
    </w:r>
    <w:r w:rsidRPr="001A48CA">
      <w:rPr>
        <w:i/>
        <w:iCs/>
        <w:sz w:val="22"/>
        <w:szCs w:val="22"/>
      </w:rPr>
      <w:t>/</w:t>
    </w:r>
    <w:r w:rsidR="00765F97">
      <w:rPr>
        <w:i/>
        <w:iCs/>
        <w:sz w:val="22"/>
        <w:szCs w:val="22"/>
      </w:rPr>
      <w:t>2</w:t>
    </w:r>
    <w:r w:rsidR="00B205CF">
      <w:rPr>
        <w:i/>
        <w:iCs/>
        <w:sz w:val="22"/>
        <w:szCs w:val="22"/>
      </w:rPr>
      <w:t>4</w:t>
    </w:r>
  </w:p>
  <w:p w14:paraId="376A2956" w14:textId="5FB7BBE8" w:rsidR="001A48CA" w:rsidRDefault="00C73EFC" w:rsidP="00C73EFC">
    <w:pPr>
      <w:pStyle w:val="Footer"/>
      <w:jc w:val="right"/>
    </w:pPr>
    <w:r>
      <w:rPr>
        <w:noProof/>
      </w:rPr>
      <w:drawing>
        <wp:inline distT="0" distB="0" distL="0" distR="0" wp14:anchorId="26B09B82" wp14:editId="5FE2797D">
          <wp:extent cx="546100" cy="546100"/>
          <wp:effectExtent l="0" t="0" r="6350" b="6350"/>
          <wp:docPr id="1997996400" name="Picture 2" descr="A yellow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996400" name="Picture 2" descr="A yellow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6109" cy="546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36ACB" w14:textId="77777777" w:rsidR="00025A90" w:rsidRDefault="00025A90" w:rsidP="004F6D9B">
      <w:r>
        <w:separator/>
      </w:r>
    </w:p>
  </w:footnote>
  <w:footnote w:type="continuationSeparator" w:id="0">
    <w:p w14:paraId="5D3E7F41" w14:textId="77777777" w:rsidR="00025A90" w:rsidRDefault="00025A90" w:rsidP="004F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28D38E6"/>
    <w:multiLevelType w:val="hybridMultilevel"/>
    <w:tmpl w:val="F02894E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796192"/>
    <w:multiLevelType w:val="hybridMultilevel"/>
    <w:tmpl w:val="AD60B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2EC0"/>
    <w:multiLevelType w:val="hybridMultilevel"/>
    <w:tmpl w:val="A0D803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4A32B8"/>
    <w:multiLevelType w:val="hybridMultilevel"/>
    <w:tmpl w:val="5350B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4606"/>
    <w:multiLevelType w:val="hybridMultilevel"/>
    <w:tmpl w:val="1054B0D8"/>
    <w:lvl w:ilvl="0" w:tplc="C9CE6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6390F"/>
    <w:multiLevelType w:val="hybridMultilevel"/>
    <w:tmpl w:val="5B0E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11EA9"/>
    <w:multiLevelType w:val="hybridMultilevel"/>
    <w:tmpl w:val="F27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17182"/>
    <w:multiLevelType w:val="hybridMultilevel"/>
    <w:tmpl w:val="A0B6E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E71FB7"/>
    <w:multiLevelType w:val="hybridMultilevel"/>
    <w:tmpl w:val="40847B24"/>
    <w:lvl w:ilvl="0" w:tplc="97982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C79D0"/>
    <w:multiLevelType w:val="hybridMultilevel"/>
    <w:tmpl w:val="C18C9602"/>
    <w:lvl w:ilvl="0" w:tplc="332EBC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104B7"/>
    <w:multiLevelType w:val="hybridMultilevel"/>
    <w:tmpl w:val="2C82C36E"/>
    <w:lvl w:ilvl="0" w:tplc="F8CE8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52A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E84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609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CF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2E1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464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00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B06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B1339FE"/>
    <w:multiLevelType w:val="hybridMultilevel"/>
    <w:tmpl w:val="17DC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B6857"/>
    <w:multiLevelType w:val="hybridMultilevel"/>
    <w:tmpl w:val="46548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F218A"/>
    <w:multiLevelType w:val="hybridMultilevel"/>
    <w:tmpl w:val="072A4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866E3"/>
    <w:multiLevelType w:val="hybridMultilevel"/>
    <w:tmpl w:val="A59E3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61A7F"/>
    <w:multiLevelType w:val="hybridMultilevel"/>
    <w:tmpl w:val="5350B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12626"/>
    <w:multiLevelType w:val="hybridMultilevel"/>
    <w:tmpl w:val="906C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535"/>
    <w:multiLevelType w:val="hybridMultilevel"/>
    <w:tmpl w:val="00BC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C189B"/>
    <w:multiLevelType w:val="hybridMultilevel"/>
    <w:tmpl w:val="6C80C54A"/>
    <w:lvl w:ilvl="0" w:tplc="5650AB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7A53A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203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9475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42B3C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4E8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0B83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07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36AA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958476">
    <w:abstractNumId w:val="0"/>
  </w:num>
  <w:num w:numId="2" w16cid:durableId="505945263">
    <w:abstractNumId w:val="2"/>
  </w:num>
  <w:num w:numId="3" w16cid:durableId="1165971737">
    <w:abstractNumId w:val="11"/>
  </w:num>
  <w:num w:numId="4" w16cid:durableId="1482191940">
    <w:abstractNumId w:val="16"/>
  </w:num>
  <w:num w:numId="5" w16cid:durableId="1137918765">
    <w:abstractNumId w:val="17"/>
  </w:num>
  <w:num w:numId="6" w16cid:durableId="1082412742">
    <w:abstractNumId w:val="6"/>
  </w:num>
  <w:num w:numId="7" w16cid:durableId="279840939">
    <w:abstractNumId w:val="12"/>
  </w:num>
  <w:num w:numId="8" w16cid:durableId="1073045037">
    <w:abstractNumId w:val="14"/>
  </w:num>
  <w:num w:numId="9" w16cid:durableId="1564560379">
    <w:abstractNumId w:val="13"/>
  </w:num>
  <w:num w:numId="10" w16cid:durableId="398676932">
    <w:abstractNumId w:val="10"/>
  </w:num>
  <w:num w:numId="11" w16cid:durableId="178785681">
    <w:abstractNumId w:val="18"/>
  </w:num>
  <w:num w:numId="12" w16cid:durableId="1624845928">
    <w:abstractNumId w:val="1"/>
  </w:num>
  <w:num w:numId="13" w16cid:durableId="528494021">
    <w:abstractNumId w:val="15"/>
  </w:num>
  <w:num w:numId="14" w16cid:durableId="1268660133">
    <w:abstractNumId w:val="4"/>
  </w:num>
  <w:num w:numId="15" w16cid:durableId="531698466">
    <w:abstractNumId w:val="7"/>
  </w:num>
  <w:num w:numId="16" w16cid:durableId="1926760592">
    <w:abstractNumId w:val="5"/>
  </w:num>
  <w:num w:numId="17" w16cid:durableId="1508599763">
    <w:abstractNumId w:val="3"/>
  </w:num>
  <w:num w:numId="18" w16cid:durableId="300616433">
    <w:abstractNumId w:val="9"/>
  </w:num>
  <w:num w:numId="19" w16cid:durableId="21324788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12"/>
    <w:rsid w:val="000027A5"/>
    <w:rsid w:val="00005BE0"/>
    <w:rsid w:val="00021BF6"/>
    <w:rsid w:val="00025A90"/>
    <w:rsid w:val="00066AFD"/>
    <w:rsid w:val="00096252"/>
    <w:rsid w:val="000A4EB6"/>
    <w:rsid w:val="000D3A76"/>
    <w:rsid w:val="000F743B"/>
    <w:rsid w:val="00114FF5"/>
    <w:rsid w:val="001671D8"/>
    <w:rsid w:val="00185985"/>
    <w:rsid w:val="001A3734"/>
    <w:rsid w:val="001A48CA"/>
    <w:rsid w:val="001C1062"/>
    <w:rsid w:val="001D59E4"/>
    <w:rsid w:val="00217E12"/>
    <w:rsid w:val="002348B5"/>
    <w:rsid w:val="00237EC2"/>
    <w:rsid w:val="00251201"/>
    <w:rsid w:val="002A389E"/>
    <w:rsid w:val="002B04AA"/>
    <w:rsid w:val="002F5064"/>
    <w:rsid w:val="00317D2E"/>
    <w:rsid w:val="0032421A"/>
    <w:rsid w:val="00327643"/>
    <w:rsid w:val="00387CE0"/>
    <w:rsid w:val="003B7591"/>
    <w:rsid w:val="003E5DD0"/>
    <w:rsid w:val="003E69C0"/>
    <w:rsid w:val="003E771C"/>
    <w:rsid w:val="00451AB3"/>
    <w:rsid w:val="00453812"/>
    <w:rsid w:val="00477CDB"/>
    <w:rsid w:val="004819D3"/>
    <w:rsid w:val="004B1978"/>
    <w:rsid w:val="004F0F3F"/>
    <w:rsid w:val="004F284A"/>
    <w:rsid w:val="004F447E"/>
    <w:rsid w:val="004F6D9B"/>
    <w:rsid w:val="005027E0"/>
    <w:rsid w:val="00504341"/>
    <w:rsid w:val="00511E0B"/>
    <w:rsid w:val="00524285"/>
    <w:rsid w:val="0052504D"/>
    <w:rsid w:val="00563350"/>
    <w:rsid w:val="00573793"/>
    <w:rsid w:val="00583693"/>
    <w:rsid w:val="005A5603"/>
    <w:rsid w:val="005B0FF4"/>
    <w:rsid w:val="005B6FA0"/>
    <w:rsid w:val="00604A4B"/>
    <w:rsid w:val="00640262"/>
    <w:rsid w:val="0064318E"/>
    <w:rsid w:val="006D6DA8"/>
    <w:rsid w:val="007157C6"/>
    <w:rsid w:val="007300BC"/>
    <w:rsid w:val="007377D5"/>
    <w:rsid w:val="00737AA4"/>
    <w:rsid w:val="00765F97"/>
    <w:rsid w:val="00776CE7"/>
    <w:rsid w:val="007A07F9"/>
    <w:rsid w:val="007D72A5"/>
    <w:rsid w:val="007F0E74"/>
    <w:rsid w:val="007F532D"/>
    <w:rsid w:val="00814B1C"/>
    <w:rsid w:val="0081629C"/>
    <w:rsid w:val="00831C5C"/>
    <w:rsid w:val="00860B07"/>
    <w:rsid w:val="00872674"/>
    <w:rsid w:val="00876620"/>
    <w:rsid w:val="00881906"/>
    <w:rsid w:val="00887AB2"/>
    <w:rsid w:val="008A6629"/>
    <w:rsid w:val="0096333E"/>
    <w:rsid w:val="009721F1"/>
    <w:rsid w:val="00990E0E"/>
    <w:rsid w:val="00994F4F"/>
    <w:rsid w:val="009A6465"/>
    <w:rsid w:val="009B1BE9"/>
    <w:rsid w:val="009B3A14"/>
    <w:rsid w:val="009C07F8"/>
    <w:rsid w:val="009C396D"/>
    <w:rsid w:val="009D4CB7"/>
    <w:rsid w:val="00A2133C"/>
    <w:rsid w:val="00A5448D"/>
    <w:rsid w:val="00A718EC"/>
    <w:rsid w:val="00A807A7"/>
    <w:rsid w:val="00AB3012"/>
    <w:rsid w:val="00AC5A50"/>
    <w:rsid w:val="00AE4B4E"/>
    <w:rsid w:val="00AE6597"/>
    <w:rsid w:val="00AF35E3"/>
    <w:rsid w:val="00B07E9C"/>
    <w:rsid w:val="00B205CF"/>
    <w:rsid w:val="00B748B6"/>
    <w:rsid w:val="00BA137F"/>
    <w:rsid w:val="00BB184D"/>
    <w:rsid w:val="00BB2BD9"/>
    <w:rsid w:val="00BD44B6"/>
    <w:rsid w:val="00BE24C5"/>
    <w:rsid w:val="00C30460"/>
    <w:rsid w:val="00C37D5F"/>
    <w:rsid w:val="00C41026"/>
    <w:rsid w:val="00C41296"/>
    <w:rsid w:val="00C462E9"/>
    <w:rsid w:val="00C57E91"/>
    <w:rsid w:val="00C62A86"/>
    <w:rsid w:val="00C73EFC"/>
    <w:rsid w:val="00C75326"/>
    <w:rsid w:val="00C85CCE"/>
    <w:rsid w:val="00C95723"/>
    <w:rsid w:val="00C96676"/>
    <w:rsid w:val="00CA44FF"/>
    <w:rsid w:val="00CA6476"/>
    <w:rsid w:val="00CB348D"/>
    <w:rsid w:val="00CD4857"/>
    <w:rsid w:val="00CE58F3"/>
    <w:rsid w:val="00D34A26"/>
    <w:rsid w:val="00D55556"/>
    <w:rsid w:val="00D71775"/>
    <w:rsid w:val="00D842A3"/>
    <w:rsid w:val="00DC05BB"/>
    <w:rsid w:val="00DD38CC"/>
    <w:rsid w:val="00DE1B09"/>
    <w:rsid w:val="00E03867"/>
    <w:rsid w:val="00E31777"/>
    <w:rsid w:val="00EA6AEF"/>
    <w:rsid w:val="00F065C0"/>
    <w:rsid w:val="00F720A6"/>
    <w:rsid w:val="00FB3CDA"/>
    <w:rsid w:val="00FC66ED"/>
    <w:rsid w:val="00FD0A3D"/>
    <w:rsid w:val="00FF22CF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377028BD"/>
  <w15:docId w15:val="{7BE53657-5096-4A58-890E-BC9722FE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D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3"/>
      <w:szCs w:val="23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6D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E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30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7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48D"/>
  </w:style>
  <w:style w:type="paragraph" w:styleId="Footer">
    <w:name w:val="footer"/>
    <w:basedOn w:val="Normal"/>
    <w:link w:val="FooterChar"/>
    <w:uiPriority w:val="99"/>
    <w:unhideWhenUsed/>
    <w:rsid w:val="00A54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48D"/>
  </w:style>
  <w:style w:type="paragraph" w:styleId="BalloonText">
    <w:name w:val="Balloon Text"/>
    <w:basedOn w:val="Normal"/>
    <w:link w:val="BalloonTextChar"/>
    <w:uiPriority w:val="99"/>
    <w:semiHidden/>
    <w:unhideWhenUsed/>
    <w:rsid w:val="007377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F6D9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3E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4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6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7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2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7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52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61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7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Jonathan Farmer</cp:lastModifiedBy>
  <cp:revision>2</cp:revision>
  <cp:lastPrinted>2020-01-14T16:22:00Z</cp:lastPrinted>
  <dcterms:created xsi:type="dcterms:W3CDTF">2024-09-16T20:34:00Z</dcterms:created>
  <dcterms:modified xsi:type="dcterms:W3CDTF">2024-09-16T20:34:00Z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-419274210</vt:i4>
  </property>
  <property fmtid="{D5CDD505-2E9C-101B-9397-08002B2CF9AE}" pid="3" name="_NewReviewCycle">
    <vt:lpwstr/>
  </property>
  <property fmtid="{D5CDD505-2E9C-101B-9397-08002B2CF9AE}" pid="4" name="_EmailSubject">
    <vt:lpwstr> Jan 14, 2020 Senate Council Meeting Packet</vt:lpwstr>
  </property>
  <property fmtid="{D5CDD505-2E9C-101B-9397-08002B2CF9AE}" pid="5" name="_AuthorEmail">
    <vt:lpwstr>SEveland@taftcollege.edu</vt:lpwstr>
  </property>
  <property fmtid="{D5CDD505-2E9C-101B-9397-08002B2CF9AE}" pid="6" name="_AuthorEmailDisplayName">
    <vt:lpwstr>Sharyn Eveland</vt:lpwstr>
  </property>
  <property fmtid="{D5CDD505-2E9C-101B-9397-08002B2CF9AE}" pid="7" name="_ReviewingToolsShownOnce">
    <vt:lpwstr/>
  </property>
</Properties>
</file>